
<file path=[Content_Types].xml><?xml version="1.0" encoding="utf-8"?>
<Types xmlns="http://schemas.openxmlformats.org/package/2006/content-types">
  <Default Extension="xml" ContentType="application/xml"/>
  <Default Extension="gif" ContentType="image/gi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935A24">
      <w:pPr>
        <w:pStyle w:val="2"/>
        <w:rPr>
          <w:rFonts w:ascii="Times New Roman" w:hAnsi="Times New Roman" w:cs="Times New Roman"/>
          <w:sz w:val="24"/>
          <w:szCs w:val="24"/>
        </w:rPr>
      </w:pPr>
      <w:r>
        <w:rPr>
          <w:sz w:val="32"/>
        </w:rPr>
        <w:drawing>
          <wp:anchor distT="0" distB="0" distL="114300" distR="114300" simplePos="0" relativeHeight="251661312" behindDoc="0" locked="0" layoutInCell="1" allowOverlap="1">
            <wp:simplePos x="0" y="0"/>
            <wp:positionH relativeFrom="column">
              <wp:posOffset>3832860</wp:posOffset>
            </wp:positionH>
            <wp:positionV relativeFrom="paragraph">
              <wp:posOffset>-450215</wp:posOffset>
            </wp:positionV>
            <wp:extent cx="854710" cy="1642110"/>
            <wp:effectExtent l="0" t="0" r="13970" b="381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4884420" y="-213360"/>
                      <a:ext cx="854710" cy="1642110"/>
                    </a:xfrm>
                    <a:prstGeom prst="rect">
                      <a:avLst/>
                    </a:prstGeom>
                  </pic:spPr>
                </pic:pic>
              </a:graphicData>
            </a:graphic>
          </wp:anchor>
        </w:drawing>
      </w:r>
      <w:r>
        <w:rPr>
          <w:sz w:val="32"/>
        </w:rPr>
        <mc:AlternateContent>
          <mc:Choice Requires="wps">
            <w:drawing>
              <wp:anchor distT="0" distB="0" distL="114300" distR="114300" simplePos="0" relativeHeight="251663360" behindDoc="0" locked="0" layoutInCell="1" allowOverlap="1">
                <wp:simplePos x="0" y="0"/>
                <wp:positionH relativeFrom="column">
                  <wp:posOffset>4658360</wp:posOffset>
                </wp:positionH>
                <wp:positionV relativeFrom="paragraph">
                  <wp:posOffset>336550</wp:posOffset>
                </wp:positionV>
                <wp:extent cx="1607185" cy="0"/>
                <wp:effectExtent l="0" t="13970" r="8255" b="16510"/>
                <wp:wrapNone/>
                <wp:docPr id="7" name="Прямая соединительная линия 7"/>
                <wp:cNvGraphicFramePr/>
                <a:graphic xmlns:a="http://schemas.openxmlformats.org/drawingml/2006/main">
                  <a:graphicData uri="http://schemas.microsoft.com/office/word/2010/wordprocessingShape">
                    <wps:wsp>
                      <wps:cNvCnPr/>
                      <wps:spPr>
                        <a:xfrm>
                          <a:off x="5738495" y="1192530"/>
                          <a:ext cx="1607185" cy="0"/>
                        </a:xfrm>
                        <a:prstGeom prst="line">
                          <a:avLst/>
                        </a:prstGeom>
                        <a:noFill/>
                        <a:ln w="28575" cap="flat" cmpd="sng" algn="ctr">
                          <a:solidFill>
                            <a:srgbClr val="4F81BD">
                              <a:lumMod val="75000"/>
                            </a:srgbClr>
                          </a:solidFill>
                          <a:prstDash val="solid"/>
                        </a:ln>
                        <a:effectLst/>
                      </wps:spPr>
                      <wps:bodyPr/>
                    </wps:wsp>
                  </a:graphicData>
                </a:graphic>
              </wp:anchor>
            </w:drawing>
          </mc:Choice>
          <mc:Fallback>
            <w:pict>
              <v:line id="Прямая соединительная линия 7" o:spid="_x0000_s1026" o:spt="20" style="position:absolute;left:0pt;margin-left:366.8pt;margin-top:26.5pt;height:0pt;width:126.55pt;z-index:251663360;mso-width-relative:page;mso-height-relative:page;" filled="f" stroked="t" coordsize="21600,21600" o:gfxdata="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eYJlJdQAAAAJAQAA&#10;DwAAAAAAAAABACAAAAAiAAAAZHJzL2Rvd25yZXYueG1sUEsBAhQAFAAAAAgAh07iQCOAXBodAgAA&#10;/AMAAA4AAAAAAAAAAQAgAAAAIwEAAGRycy9lMm9Eb2MueG1sUEsFBgAAAAAGAAYAWQEAALIFAAAA&#10;AA==&#10;">
                <v:fill on="f" focussize="0,0"/>
                <v:stroke weight="2.25pt" color="#376092" joinstyle="round"/>
                <v:imagedata o:title=""/>
                <o:lock v:ext="edit" aspectratio="f"/>
              </v:line>
            </w:pict>
          </mc:Fallback>
        </mc:AlternateContent>
      </w:r>
      <w:r>
        <w:rPr>
          <w:sz w:val="32"/>
        </w:rPr>
        <mc:AlternateContent>
          <mc:Choice Requires="wps">
            <w:drawing>
              <wp:anchor distT="0" distB="0" distL="114300" distR="114300" simplePos="0" relativeHeight="251662336" behindDoc="0" locked="0" layoutInCell="1" allowOverlap="1">
                <wp:simplePos x="0" y="0"/>
                <wp:positionH relativeFrom="column">
                  <wp:posOffset>681990</wp:posOffset>
                </wp:positionH>
                <wp:positionV relativeFrom="paragraph">
                  <wp:posOffset>322580</wp:posOffset>
                </wp:positionV>
                <wp:extent cx="3045460" cy="0"/>
                <wp:effectExtent l="0" t="13970" r="2540" b="16510"/>
                <wp:wrapNone/>
                <wp:docPr id="6" name="Прямая соединительная линия 6"/>
                <wp:cNvGraphicFramePr/>
                <a:graphic xmlns:a="http://schemas.openxmlformats.org/drawingml/2006/main">
                  <a:graphicData uri="http://schemas.microsoft.com/office/word/2010/wordprocessingShape">
                    <wps:wsp>
                      <wps:cNvCnPr/>
                      <wps:spPr>
                        <a:xfrm>
                          <a:off x="1762125" y="1178560"/>
                          <a:ext cx="3045460" cy="0"/>
                        </a:xfrm>
                        <a:prstGeom prst="line">
                          <a:avLst/>
                        </a:prstGeom>
                        <a:noFill/>
                        <a:ln w="28575" cap="flat" cmpd="sng" algn="ctr">
                          <a:solidFill>
                            <a:srgbClr val="4F81BD">
                              <a:lumMod val="75000"/>
                            </a:srgbClr>
                          </a:solidFill>
                          <a:prstDash val="solid"/>
                        </a:ln>
                        <a:effectLst/>
                      </wps:spPr>
                      <wps:bodyPr/>
                    </wps:wsp>
                  </a:graphicData>
                </a:graphic>
              </wp:anchor>
            </w:drawing>
          </mc:Choice>
          <mc:Fallback>
            <w:pict>
              <v:line id="Прямая соединительная линия 6" o:spid="_x0000_s1026" o:spt="20" style="position:absolute;left:0pt;margin-left:53.7pt;margin-top:25.4pt;height:0pt;width:239.8pt;z-index:251662336;mso-width-relative:page;mso-height-relative:page;" filled="f" stroked="t" coordsize="21600,21600" o:gfxdata="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Xz+fKNMAAAAJAQAADwAA&#10;AAAAAAABACAAAAAiAAAAZHJzL2Rvd25yZXYueG1sUEsBAhQAFAAAAAgAh07iQI+K3EgbAgAA/AMA&#10;AA4AAAAAAAAAAQAgAAAAIgEAAGRycy9lMm9Eb2MueG1sUEsFBgAAAAAGAAYAWQEAAK8FAAAAAA==&#10;">
                <v:fill on="f" focussize="0,0"/>
                <v:stroke weight="2.25pt" color="#376092" joinstyle="round"/>
                <v:imagedata o:title=""/>
                <o:lock v:ext="edit" aspectratio="f"/>
              </v:line>
            </w:pict>
          </mc:Fallback>
        </mc:AlternateContent>
      </w:r>
      <w:r>
        <w:rPr>
          <w:sz w:val="32"/>
        </w:rPr>
        <w:drawing>
          <wp:anchor distT="0" distB="0" distL="114300" distR="114300" simplePos="0" relativeHeight="251660288" behindDoc="0" locked="0" layoutInCell="1" allowOverlap="1">
            <wp:simplePos x="0" y="0"/>
            <wp:positionH relativeFrom="column">
              <wp:posOffset>-1537335</wp:posOffset>
            </wp:positionH>
            <wp:positionV relativeFrom="paragraph">
              <wp:posOffset>45720</wp:posOffset>
            </wp:positionV>
            <wp:extent cx="7915275" cy="9467215"/>
            <wp:effectExtent l="0" t="0" r="9525" b="1206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flipH="1">
                      <a:off x="-457200" y="901700"/>
                      <a:ext cx="7915275" cy="9467215"/>
                    </a:xfrm>
                    <a:prstGeom prst="rect">
                      <a:avLst/>
                    </a:prstGeom>
                  </pic:spPr>
                </pic:pic>
              </a:graphicData>
            </a:graphic>
          </wp:anchor>
        </w:drawing>
      </w:r>
      <w:r>
        <w:rPr>
          <w:lang w:val="kk-KZ" w:eastAsia="kk-KZ"/>
        </w:rPr>
        <mc:AlternateContent>
          <mc:Choice Requires="wps">
            <w:drawing>
              <wp:anchor distT="0" distB="0" distL="114300" distR="114300" simplePos="0" relativeHeight="251662336" behindDoc="0" locked="0" layoutInCell="1" allowOverlap="1">
                <wp:simplePos x="0" y="0"/>
                <wp:positionH relativeFrom="column">
                  <wp:posOffset>-1051560</wp:posOffset>
                </wp:positionH>
                <wp:positionV relativeFrom="paragraph">
                  <wp:posOffset>9698355</wp:posOffset>
                </wp:positionV>
                <wp:extent cx="10400030" cy="635"/>
                <wp:effectExtent l="0" t="0" r="0" b="0"/>
                <wp:wrapNone/>
                <wp:docPr id="1" name="Надпись 1"/>
                <wp:cNvGraphicFramePr/>
                <a:graphic xmlns:a="http://schemas.openxmlformats.org/drawingml/2006/main">
                  <a:graphicData uri="http://schemas.microsoft.com/office/word/2010/wordprocessingShape">
                    <wps:wsp>
                      <wps:cNvSpPr txBox="1"/>
                      <wps:spPr>
                        <a:xfrm>
                          <a:off x="0" y="0"/>
                          <a:ext cx="10400030" cy="635"/>
                        </a:xfrm>
                        <a:prstGeom prst="rect">
                          <a:avLst/>
                        </a:prstGeom>
                        <a:solidFill>
                          <a:prstClr val="white"/>
                        </a:solidFill>
                        <a:ln>
                          <a:noFill/>
                        </a:ln>
                        <a:effectLst/>
                      </wps:spPr>
                      <wps:txbx>
                        <w:txbxContent>
                          <w:p w14:paraId="13B32994">
                            <w:pPr>
                              <w:pStyle w:val="8"/>
                            </w:pPr>
                            <w:r>
                              <w:t xml:space="preserve">Теническое описание </w:t>
                            </w:r>
                            <w:r>
                              <w:fldChar w:fldCharType="begin"/>
                            </w:r>
                            <w:r>
                              <w:instrText xml:space="preserve"> SEQ Теническое_описание \* ARABIC </w:instrText>
                            </w:r>
                            <w:r>
                              <w:fldChar w:fldCharType="separate"/>
                            </w:r>
                            <w:r>
                              <w:t>1</w:t>
                            </w:r>
                            <w:r>
                              <w:fldChar w:fldCharType="end"/>
                            </w:r>
                            <w:r>
                              <w:t>Техническое описание</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Надпись 1" o:spid="_x0000_s1026" o:spt="202" type="#_x0000_t202" style="position:absolute;left:0pt;margin-left:-82.8pt;margin-top:763.65pt;height:0.05pt;width:818.9pt;z-index:251662336;mso-width-relative:page;mso-height-relative:page;" fillcolor="#FFFFFF" filled="t" stroked="f" coordsize="21600,21600" o:gfxdata="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sh+a23QAAAA8BAAAPAAAAAAAA&#10;AAEAIAAAACIAAABkcnMvZG93bnJldi54bWxQSwECFAAUAAAACACHTuJAuajni0YCAACGBAAADgAA&#10;AAAAAAABACAAAAAsAQAAZHJzL2Uyb0RvYy54bWxQSwUGAAAAAAYABgBZAQAA5AUAAAAA&#10;">
                <v:fill on="t" focussize="0,0"/>
                <v:stroke on="f"/>
                <v:imagedata o:title=""/>
                <o:lock v:ext="edit" aspectratio="f"/>
                <v:textbox inset="0mm,0mm,0mm,0mm" style="mso-fit-shape-to-text:t;">
                  <w:txbxContent>
                    <w:p w14:paraId="13B32994">
                      <w:pPr>
                        <w:pStyle w:val="8"/>
                      </w:pPr>
                      <w:r>
                        <w:t xml:space="preserve">Теническое описание </w:t>
                      </w:r>
                      <w:r>
                        <w:fldChar w:fldCharType="begin"/>
                      </w:r>
                      <w:r>
                        <w:instrText xml:space="preserve"> SEQ Теническое_описание \* ARABIC </w:instrText>
                      </w:r>
                      <w:r>
                        <w:fldChar w:fldCharType="separate"/>
                      </w:r>
                      <w:r>
                        <w:t>1</w:t>
                      </w:r>
                      <w:r>
                        <w:fldChar w:fldCharType="end"/>
                      </w:r>
                      <w:r>
                        <w:t>Техническое описание</w:t>
                      </w:r>
                    </w:p>
                  </w:txbxContent>
                </v:textbox>
              </v:shape>
            </w:pict>
          </mc:Fallback>
        </mc:AlternateContent>
      </w:r>
    </w:p>
    <w:p w14:paraId="4C6F255C">
      <w:pPr>
        <w:ind w:firstLine="708"/>
        <w:rPr>
          <w:rFonts w:ascii="Times New Roman" w:hAnsi="Times New Roman" w:cs="Times New Roman"/>
          <w:color w:val="F2F2F2" w:themeColor="background1" w:themeShade="F2"/>
          <w:sz w:val="24"/>
          <w:szCs w:val="24"/>
        </w:rPr>
      </w:pPr>
      <w:r>
        <w:rPr>
          <w:rFonts w:ascii="Times New Roman" w:hAnsi="Times New Roman" w:cs="Times New Roman"/>
          <w:color w:val="F2F2F2" w:themeColor="background1" w:themeShade="F2"/>
          <w:sz w:val="24"/>
          <w:szCs w:val="24"/>
        </w:rPr>
        <w:t>Техническое описание</w:t>
      </w:r>
    </w:p>
    <w:p w14:paraId="01D72883">
      <w:pPr>
        <w:rPr>
          <w:rFonts w:ascii="Times New Roman" w:hAnsi="Times New Roman" w:cs="Times New Roman"/>
          <w:sz w:val="24"/>
          <w:szCs w:val="24"/>
        </w:rPr>
      </w:pPr>
      <w:r>
        <w:rPr>
          <w:lang w:val="kk-KZ" w:eastAsia="kk-KZ"/>
        </w:rPr>
        <mc:AlternateContent>
          <mc:Choice Requires="wps">
            <w:drawing>
              <wp:anchor distT="0" distB="0" distL="114300" distR="114300" simplePos="0" relativeHeight="251664384" behindDoc="0" locked="0" layoutInCell="1" allowOverlap="1">
                <wp:simplePos x="0" y="0"/>
                <wp:positionH relativeFrom="column">
                  <wp:posOffset>-708660</wp:posOffset>
                </wp:positionH>
                <wp:positionV relativeFrom="paragraph">
                  <wp:posOffset>1942465</wp:posOffset>
                </wp:positionV>
                <wp:extent cx="6290310" cy="1828800"/>
                <wp:effectExtent l="0" t="0" r="0" b="0"/>
                <wp:wrapNone/>
                <wp:docPr id="9" name="Надпись 9"/>
                <wp:cNvGraphicFramePr/>
                <a:graphic xmlns:a="http://schemas.openxmlformats.org/drawingml/2006/main">
                  <a:graphicData uri="http://schemas.microsoft.com/office/word/2010/wordprocessingShape">
                    <wps:wsp>
                      <wps:cNvSpPr txBox="1"/>
                      <wps:spPr>
                        <a:xfrm>
                          <a:off x="0" y="0"/>
                          <a:ext cx="6290310" cy="1828800"/>
                        </a:xfrm>
                        <a:prstGeom prst="rect">
                          <a:avLst/>
                        </a:prstGeom>
                        <a:noFill/>
                        <a:ln>
                          <a:noFill/>
                        </a:ln>
                        <a:effectLst/>
                      </wps:spPr>
                      <wps:txbx>
                        <w:txbxContent>
                          <w:p w14:paraId="5B338B03">
                            <w:pPr>
                              <w:ind w:firstLine="708"/>
                              <w:jc w:val="center"/>
                              <w:rPr>
                                <w:rFonts w:ascii="Times New Roman" w:hAnsi="Times New Roman" w:cs="Times New Roman"/>
                                <w:b/>
                                <w:outline/>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pPr>
                            <w:r>
                              <w:rPr>
                                <w:rFonts w:ascii="Times New Roman" w:hAnsi="Times New Roman" w:cs="Times New Roman"/>
                                <w:b/>
                                <w:outline/>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Техническое описание</w:t>
                            </w:r>
                          </w:p>
                          <w:p w14:paraId="3F7EFFE9">
                            <w:pPr>
                              <w:ind w:firstLine="708"/>
                              <w:jc w:val="center"/>
                              <w:rPr>
                                <w:rFonts w:hint="default" w:ascii="Times New Roman" w:hAnsi="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pPr>
                            <w:r>
                              <w:rPr>
                                <w:rFonts w:ascii="Times New Roman" w:hAnsi="Times New Roman" w:cs="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Парикмахерское</w:t>
                            </w:r>
                            <w:r>
                              <w:rPr>
                                <w:rFonts w:hint="default" w:ascii="Times New Roman" w:hAnsi="Times New Roman" w:cs="Times New Roman"/>
                                <w:b/>
                                <w:outline/>
                                <w:color w:val="FFFFFF" w:themeColor="background1"/>
                                <w:sz w:val="56"/>
                                <w:szCs w:val="56"/>
                                <w:lang w:val="ru-RU"/>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 xml:space="preserve"> </w:t>
                            </w:r>
                            <w:r>
                              <w:rPr>
                                <w:rFonts w:ascii="Times New Roman" w:hAnsi="Times New Roman" w:cs="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 xml:space="preserve">искусство </w:t>
                            </w:r>
                            <w:r>
                              <w:rPr>
                                <w:rFonts w:hint="default" w:ascii="Times New Roman" w:hAnsi="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 xml:space="preserve"> </w:t>
                            </w:r>
                          </w:p>
                          <w:p w14:paraId="12F2C01F">
                            <w:pPr>
                              <w:ind w:firstLine="708"/>
                              <w:jc w:val="center"/>
                              <w:rPr>
                                <w:rFonts w:hint="default" w:ascii="Times New Roman" w:hAnsi="Times New Roman" w:cs="Times New Roman"/>
                                <w:b/>
                                <w:outline/>
                                <w:color w:val="FFFFFF" w:themeColor="background1"/>
                                <w:sz w:val="56"/>
                                <w:szCs w:val="56"/>
                                <w:lang w:val="ru-RU"/>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pPr>
                            <w:r>
                              <w:rPr>
                                <w:rFonts w:hint="default" w:ascii="Times New Roman" w:hAnsi="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JasSkills</w:t>
                            </w:r>
                            <w:r>
                              <w:rPr>
                                <w:rFonts w:hint="default" w:ascii="Times New Roman" w:hAnsi="Times New Roman"/>
                                <w:b/>
                                <w:outline/>
                                <w:color w:val="FFFFFF" w:themeColor="background1"/>
                                <w:sz w:val="56"/>
                                <w:szCs w:val="56"/>
                                <w:lang w:val="ru-RU"/>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 xml:space="preserve"> 2025г</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id="Надпись 9" o:spid="_x0000_s1026" o:spt="202" type="#_x0000_t202" style="position:absolute;left:0pt;margin-left:-55.8pt;margin-top:152.95pt;height:144pt;width:495.3pt;z-index:251664384;mso-width-relative:page;mso-height-relative:page;" filled="f" stroked="f" coordsize="21600,21600" o:gfxdata="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SzGmE2gAAAAwBAAAPAAAAAAAAAAEAIAAA&#10;ACIAAABkcnMvZG93bnJldi54bWxQSwECFAAUAAAACACHTuJAc+YIY0MCAABxBAAADgAAAAAAAAAB&#10;ACAAAAApAQAAZHJzL2Uyb0RvYy54bWxQSwUGAAAAAAYABgBZAQAA3gUAAAAA&#10;">
                <v:fill on="f" focussize="0,0"/>
                <v:stroke on="f"/>
                <v:imagedata o:title=""/>
                <o:lock v:ext="edit" aspectratio="f"/>
                <v:textbox style="mso-fit-shape-to-text:t;">
                  <w:txbxContent>
                    <w:p w14:paraId="5B338B03">
                      <w:pPr>
                        <w:ind w:firstLine="708"/>
                        <w:jc w:val="center"/>
                        <w:rPr>
                          <w:rFonts w:ascii="Times New Roman" w:hAnsi="Times New Roman" w:cs="Times New Roman"/>
                          <w:b/>
                          <w:outline/>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pPr>
                      <w:r>
                        <w:rPr>
                          <w:rFonts w:ascii="Times New Roman" w:hAnsi="Times New Roman" w:cs="Times New Roman"/>
                          <w:b/>
                          <w:outline/>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Техническое описание</w:t>
                      </w:r>
                    </w:p>
                    <w:p w14:paraId="3F7EFFE9">
                      <w:pPr>
                        <w:ind w:firstLine="708"/>
                        <w:jc w:val="center"/>
                        <w:rPr>
                          <w:rFonts w:hint="default" w:ascii="Times New Roman" w:hAnsi="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pPr>
                      <w:r>
                        <w:rPr>
                          <w:rFonts w:ascii="Times New Roman" w:hAnsi="Times New Roman" w:cs="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Парикмахерское</w:t>
                      </w:r>
                      <w:r>
                        <w:rPr>
                          <w:rFonts w:hint="default" w:ascii="Times New Roman" w:hAnsi="Times New Roman" w:cs="Times New Roman"/>
                          <w:b/>
                          <w:outline/>
                          <w:color w:val="FFFFFF" w:themeColor="background1"/>
                          <w:sz w:val="56"/>
                          <w:szCs w:val="56"/>
                          <w:lang w:val="ru-RU"/>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 xml:space="preserve"> </w:t>
                      </w:r>
                      <w:r>
                        <w:rPr>
                          <w:rFonts w:ascii="Times New Roman" w:hAnsi="Times New Roman" w:cs="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 xml:space="preserve">искусство </w:t>
                      </w:r>
                      <w:r>
                        <w:rPr>
                          <w:rFonts w:hint="default" w:ascii="Times New Roman" w:hAnsi="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 xml:space="preserve"> </w:t>
                      </w:r>
                    </w:p>
                    <w:p w14:paraId="12F2C01F">
                      <w:pPr>
                        <w:ind w:firstLine="708"/>
                        <w:jc w:val="center"/>
                        <w:rPr>
                          <w:rFonts w:hint="default" w:ascii="Times New Roman" w:hAnsi="Times New Roman" w:cs="Times New Roman"/>
                          <w:b/>
                          <w:outline/>
                          <w:color w:val="FFFFFF" w:themeColor="background1"/>
                          <w:sz w:val="56"/>
                          <w:szCs w:val="56"/>
                          <w:lang w:val="ru-RU"/>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pPr>
                      <w:r>
                        <w:rPr>
                          <w:rFonts w:hint="default" w:ascii="Times New Roman" w:hAnsi="Times New Roman"/>
                          <w:b/>
                          <w:outline/>
                          <w:color w:val="FFFFFF" w:themeColor="background1"/>
                          <w:sz w:val="56"/>
                          <w:szCs w:val="56"/>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JasSkills</w:t>
                      </w:r>
                      <w:r>
                        <w:rPr>
                          <w:rFonts w:hint="default" w:ascii="Times New Roman" w:hAnsi="Times New Roman"/>
                          <w:b/>
                          <w:outline/>
                          <w:color w:val="FFFFFF" w:themeColor="background1"/>
                          <w:sz w:val="56"/>
                          <w:szCs w:val="56"/>
                          <w:lang w:val="ru-RU"/>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chemeClr w14:val="bg1"/>
                            </w14:solidFill>
                          </w14:textFill>
                        </w:rPr>
                        <w:t xml:space="preserve"> 2025г</w:t>
                      </w:r>
                    </w:p>
                  </w:txbxContent>
                </v:textbox>
              </v:shape>
            </w:pict>
          </mc:Fallback>
        </mc:AlternateContent>
      </w:r>
      <w:r>
        <w:rPr>
          <w:lang w:val="kk-KZ" w:eastAsia="kk-KZ"/>
        </w:rPr>
        <mc:AlternateContent>
          <mc:Choice Requires="wps">
            <w:drawing>
              <wp:anchor distT="0" distB="0" distL="114300" distR="114300" simplePos="0" relativeHeight="251666432" behindDoc="0" locked="0" layoutInCell="1" allowOverlap="1">
                <wp:simplePos x="0" y="0"/>
                <wp:positionH relativeFrom="column">
                  <wp:posOffset>1739265</wp:posOffset>
                </wp:positionH>
                <wp:positionV relativeFrom="paragraph">
                  <wp:posOffset>7778750</wp:posOffset>
                </wp:positionV>
                <wp:extent cx="7914640" cy="10582275"/>
                <wp:effectExtent l="0" t="0" r="0" b="0"/>
                <wp:wrapNone/>
                <wp:docPr id="14" name="Надпись 14"/>
                <wp:cNvGraphicFramePr/>
                <a:graphic xmlns:a="http://schemas.openxmlformats.org/drawingml/2006/main">
                  <a:graphicData uri="http://schemas.microsoft.com/office/word/2010/wordprocessingShape">
                    <wps:wsp>
                      <wps:cNvSpPr txBox="1"/>
                      <wps:spPr>
                        <a:xfrm>
                          <a:off x="0" y="0"/>
                          <a:ext cx="7914640" cy="10582275"/>
                        </a:xfrm>
                        <a:prstGeom prst="rect">
                          <a:avLst/>
                        </a:prstGeom>
                        <a:noFill/>
                        <a:ln>
                          <a:noFill/>
                        </a:ln>
                        <a:effectLst/>
                      </wps:spPr>
                      <wps:txbx>
                        <w:txbxContent>
                          <w:p w14:paraId="68A0DDB4">
                            <w:pPr>
                              <w:jc w:val="right"/>
                              <w:rPr>
                                <w:rFonts w:hint="default" w:ascii="Times New Roman" w:hAnsi="Times New Roman" w:cs="Times New Roman"/>
                                <w:color w:val="1F4E79" w:themeColor="accent1" w:themeShade="80"/>
                                <w:sz w:val="44"/>
                                <w:szCs w:val="44"/>
                                <w14:shadow w14:blurRad="38100" w14:dist="19050" w14:dir="2700000" w14:sx="100000" w14:sy="100000" w14:kx="0" w14:ky="0" w14:algn="tl">
                                  <w14:schemeClr w14:val="dk1">
                                    <w14:alpha w14:val="60000"/>
                                  </w14:schemeClr>
                                </w14:shadow>
                              </w:rPr>
                            </w:pPr>
                            <w:r>
                              <w:rPr>
                                <w:rFonts w:hint="default" w:ascii="Times New Roman" w:hAnsi="Times New Roman" w:cs="Times New Roman"/>
                                <w:color w:val="1F4E79" w:themeColor="accent1" w:themeShade="80"/>
                                <w:sz w:val="44"/>
                                <w:szCs w:val="44"/>
                                <w14:shadow w14:blurRad="38100" w14:dist="19050" w14:dir="2700000" w14:sx="100000" w14:sy="100000" w14:kx="0" w14:ky="0" w14:algn="tl">
                                  <w14:schemeClr w14:val="dk1">
                                    <w14:alpha w14:val="60000"/>
                                  </w14:schemeClr>
                                </w14:shadow>
                              </w:rPr>
                              <w:t>202</w:t>
                            </w:r>
                            <w:r>
                              <w:rPr>
                                <w:rFonts w:hint="default" w:ascii="Times New Roman" w:hAnsi="Times New Roman" w:cs="Times New Roman"/>
                                <w:color w:val="1F4E79" w:themeColor="accent1" w:themeShade="80"/>
                                <w:sz w:val="44"/>
                                <w:szCs w:val="44"/>
                                <w:lang w:val="kk-KZ"/>
                                <w14:shadow w14:blurRad="38100" w14:dist="19050" w14:dir="2700000" w14:sx="100000" w14:sy="100000" w14:kx="0" w14:ky="0" w14:algn="tl">
                                  <w14:schemeClr w14:val="dk1">
                                    <w14:alpha w14:val="60000"/>
                                  </w14:schemeClr>
                                </w14:shadow>
                              </w:rPr>
                              <w:t>5</w:t>
                            </w:r>
                            <w:r>
                              <w:rPr>
                                <w:rFonts w:hint="default" w:ascii="Times New Roman" w:hAnsi="Times New Roman" w:cs="Times New Roman"/>
                                <w:color w:val="1F4E79" w:themeColor="accent1" w:themeShade="80"/>
                                <w:sz w:val="44"/>
                                <w:szCs w:val="44"/>
                                <w14:shadow w14:blurRad="38100" w14:dist="19050" w14:dir="2700000" w14:sx="100000" w14:sy="100000" w14:kx="0" w14:ky="0" w14:algn="tl">
                                  <w14:schemeClr w14:val="dk1">
                                    <w14:alpha w14:val="60000"/>
                                  </w14:schemeClr>
                                </w14:shadow>
                              </w:rPr>
                              <w:t>год</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Надпись 14" o:spid="_x0000_s1026" o:spt="202" type="#_x0000_t202" style="position:absolute;left:0pt;margin-left:136.95pt;margin-top:612.5pt;height:833.25pt;width:623.2pt;mso-wrap-style:none;z-index:251666432;mso-width-relative:page;mso-height-relative:page;" filled="f" stroked="f" coordsize="21600,21600" o:gfxdata="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FtC1tbYAAAADgEAAA8AAAAAAAAAAQAgAAAAIgAA&#10;AGRycy9kb3ducmV2LnhtbFBLAQIUABQAAAAIAIdO4kBxJo8oQQIAAHIEAAAOAAAAAAAAAAEAIAAA&#10;ACcBAABkcnMvZTJvRG9jLnhtbFBLBQYAAAAABgAGAFkBAADaBQAAAAA=&#10;">
                <v:fill on="f" focussize="0,0"/>
                <v:stroke on="f"/>
                <v:imagedata o:title=""/>
                <o:lock v:ext="edit" aspectratio="f"/>
                <v:textbox style="mso-fit-shape-to-text:t;">
                  <w:txbxContent>
                    <w:p w14:paraId="68A0DDB4">
                      <w:pPr>
                        <w:jc w:val="right"/>
                        <w:rPr>
                          <w:rFonts w:hint="default" w:ascii="Times New Roman" w:hAnsi="Times New Roman" w:cs="Times New Roman"/>
                          <w:color w:val="1F4E79" w:themeColor="accent1" w:themeShade="80"/>
                          <w:sz w:val="44"/>
                          <w:szCs w:val="44"/>
                          <w14:shadow w14:blurRad="38100" w14:dist="19050" w14:dir="2700000" w14:sx="100000" w14:sy="100000" w14:kx="0" w14:ky="0" w14:algn="tl">
                            <w14:schemeClr w14:val="dk1">
                              <w14:alpha w14:val="60000"/>
                            </w14:schemeClr>
                          </w14:shadow>
                        </w:rPr>
                      </w:pPr>
                      <w:r>
                        <w:rPr>
                          <w:rFonts w:hint="default" w:ascii="Times New Roman" w:hAnsi="Times New Roman" w:cs="Times New Roman"/>
                          <w:color w:val="1F4E79" w:themeColor="accent1" w:themeShade="80"/>
                          <w:sz w:val="44"/>
                          <w:szCs w:val="44"/>
                          <w14:shadow w14:blurRad="38100" w14:dist="19050" w14:dir="2700000" w14:sx="100000" w14:sy="100000" w14:kx="0" w14:ky="0" w14:algn="tl">
                            <w14:schemeClr w14:val="dk1">
                              <w14:alpha w14:val="60000"/>
                            </w14:schemeClr>
                          </w14:shadow>
                        </w:rPr>
                        <w:t>202</w:t>
                      </w:r>
                      <w:r>
                        <w:rPr>
                          <w:rFonts w:hint="default" w:ascii="Times New Roman" w:hAnsi="Times New Roman" w:cs="Times New Roman"/>
                          <w:color w:val="1F4E79" w:themeColor="accent1" w:themeShade="80"/>
                          <w:sz w:val="44"/>
                          <w:szCs w:val="44"/>
                          <w:lang w:val="kk-KZ"/>
                          <w14:shadow w14:blurRad="38100" w14:dist="19050" w14:dir="2700000" w14:sx="100000" w14:sy="100000" w14:kx="0" w14:ky="0" w14:algn="tl">
                            <w14:schemeClr w14:val="dk1">
                              <w14:alpha w14:val="60000"/>
                            </w14:schemeClr>
                          </w14:shadow>
                        </w:rPr>
                        <w:t>5</w:t>
                      </w:r>
                      <w:r>
                        <w:rPr>
                          <w:rFonts w:hint="default" w:ascii="Times New Roman" w:hAnsi="Times New Roman" w:cs="Times New Roman"/>
                          <w:color w:val="1F4E79" w:themeColor="accent1" w:themeShade="80"/>
                          <w:sz w:val="44"/>
                          <w:szCs w:val="44"/>
                          <w14:shadow w14:blurRad="38100" w14:dist="19050" w14:dir="2700000" w14:sx="100000" w14:sy="100000" w14:kx="0" w14:ky="0" w14:algn="tl">
                            <w14:schemeClr w14:val="dk1">
                              <w14:alpha w14:val="60000"/>
                            </w14:schemeClr>
                          </w14:shadow>
                        </w:rPr>
                        <w:t>год</w:t>
                      </w:r>
                    </w:p>
                  </w:txbxContent>
                </v:textbox>
              </v:shape>
            </w:pict>
          </mc:Fallback>
        </mc:AlternateContent>
      </w:r>
      <w:r>
        <w:rPr>
          <w:lang w:val="kk-KZ" w:eastAsia="kk-KZ"/>
        </w:rPr>
        <mc:AlternateContent>
          <mc:Choice Requires="wps">
            <w:drawing>
              <wp:anchor distT="0" distB="0" distL="114300" distR="114300" simplePos="0" relativeHeight="251665408" behindDoc="0" locked="0" layoutInCell="1" allowOverlap="1">
                <wp:simplePos x="0" y="0"/>
                <wp:positionH relativeFrom="column">
                  <wp:posOffset>1263015</wp:posOffset>
                </wp:positionH>
                <wp:positionV relativeFrom="paragraph">
                  <wp:posOffset>4648835</wp:posOffset>
                </wp:positionV>
                <wp:extent cx="4533900" cy="1828800"/>
                <wp:effectExtent l="0" t="0" r="0" b="0"/>
                <wp:wrapNone/>
                <wp:docPr id="13" name="Надпись 13"/>
                <wp:cNvGraphicFramePr/>
                <a:graphic xmlns:a="http://schemas.openxmlformats.org/drawingml/2006/main">
                  <a:graphicData uri="http://schemas.microsoft.com/office/word/2010/wordprocessingShape">
                    <wps:wsp>
                      <wps:cNvSpPr txBox="1"/>
                      <wps:spPr>
                        <a:xfrm>
                          <a:off x="0" y="0"/>
                          <a:ext cx="4533900" cy="1828800"/>
                        </a:xfrm>
                        <a:prstGeom prst="rect">
                          <a:avLst/>
                        </a:prstGeom>
                        <a:noFill/>
                        <a:ln>
                          <a:noFill/>
                        </a:ln>
                        <a:effectLst/>
                      </wps:spPr>
                      <wps:txbx>
                        <w:txbxContent>
                          <w:p w14:paraId="7C5D5C7A">
                            <w:pPr>
                              <w:shd w:val="clear"/>
                              <w:jc w:val="right"/>
                              <w:rPr>
                                <w:rFonts w:hint="default" w:ascii="Times New Roman" w:hAnsi="Times New Roman" w:cs="Times New Roman"/>
                                <w:b/>
                                <w:bCs/>
                                <w:color w:val="FFFFFF" w:themeColor="background1"/>
                                <w:sz w:val="28"/>
                                <w:szCs w:val="28"/>
                                <w:highlight w:val="none"/>
                                <w:lang w:val="en-US"/>
                                <w14:textFill>
                                  <w14:solidFill>
                                    <w14:schemeClr w14:val="bg1"/>
                                  </w14:solidFill>
                                </w14:textFill>
                              </w:rPr>
                            </w:pPr>
                            <w:r>
                              <w:rPr>
                                <w:rFonts w:hint="default" w:ascii="Times New Roman" w:hAnsi="Times New Roman" w:cs="Times New Roman"/>
                                <w:b/>
                                <w:bCs/>
                                <w:color w:val="FFFFFF" w:themeColor="background1"/>
                                <w:sz w:val="28"/>
                                <w:szCs w:val="28"/>
                                <w:highlight w:val="none"/>
                                <w:lang w:val="ru-RU"/>
                                <w14:textFill>
                                  <w14:solidFill>
                                    <w14:schemeClr w14:val="bg1"/>
                                  </w14:solidFill>
                                </w14:textFill>
                              </w:rPr>
                              <w:t xml:space="preserve">Главный экснерт: </w:t>
                            </w:r>
                            <w:r>
                              <w:rPr>
                                <w:rFonts w:hint="default" w:ascii="Times New Roman" w:hAnsi="Times New Roman" w:cs="Times New Roman"/>
                                <w:b/>
                                <w:bCs/>
                                <w:color w:val="FFFFFF" w:themeColor="background1"/>
                                <w:sz w:val="28"/>
                                <w:szCs w:val="28"/>
                                <w:highlight w:val="none"/>
                                <w:lang w:val="en-US"/>
                                <w14:textFill>
                                  <w14:solidFill>
                                    <w14:schemeClr w14:val="bg1"/>
                                  </w14:solidFill>
                                </w14:textFill>
                              </w:rPr>
                              <w:t>n</w:t>
                            </w:r>
                          </w:p>
                          <w:p w14:paraId="5CEB25B4">
                            <w:pPr>
                              <w:shd w:val="clear"/>
                              <w:jc w:val="right"/>
                              <w:rPr>
                                <w:rFonts w:hint="default" w:ascii="Times New Roman" w:hAnsi="Times New Roman" w:cs="Times New Roman"/>
                                <w:color w:val="FFFFFF" w:themeColor="background1"/>
                                <w:sz w:val="28"/>
                                <w:szCs w:val="28"/>
                                <w:highlight w:val="none"/>
                                <w:lang w:val="ru-RU"/>
                                <w14:textFill>
                                  <w14:solidFill>
                                    <w14:schemeClr w14:val="bg1"/>
                                  </w14:solidFill>
                                </w14:textFill>
                              </w:rPr>
                            </w:pPr>
                            <w:r>
                              <w:rPr>
                                <w:rFonts w:hint="default" w:ascii="Times New Roman" w:hAnsi="Times New Roman" w:cs="Times New Roman"/>
                                <w:color w:val="FFFFFF" w:themeColor="background1"/>
                                <w:sz w:val="28"/>
                                <w:szCs w:val="28"/>
                                <w:highlight w:val="none"/>
                                <w:lang w:val="ru-RU"/>
                                <w14:textFill>
                                  <w14:solidFill>
                                    <w14:schemeClr w14:val="bg1"/>
                                  </w14:solidFill>
                                </w14:textFill>
                              </w:rPr>
                              <w:t>Саурбаева Сандугаш Ануарбек</w:t>
                            </w:r>
                            <w:r>
                              <w:rPr>
                                <w:rFonts w:hint="default" w:ascii="Times New Roman" w:hAnsi="Times New Roman" w:cs="Times New Roman"/>
                                <w:color w:val="FFFFFF" w:themeColor="background1"/>
                                <w:sz w:val="28"/>
                                <w:szCs w:val="28"/>
                                <w:lang w:val="kk-KZ"/>
                                <w14:textFill>
                                  <w14:solidFill>
                                    <w14:schemeClr w14:val="bg1"/>
                                  </w14:solidFill>
                                </w14:textFill>
                              </w:rPr>
                              <w:t>қызы</w:t>
                            </w:r>
                          </w:p>
                          <w:p w14:paraId="78FA8446">
                            <w:pPr>
                              <w:shd w:val="clear"/>
                              <w:jc w:val="right"/>
                              <w:rPr>
                                <w:rFonts w:hint="default" w:ascii="Times New Roman" w:hAnsi="Times New Roman" w:cs="Times New Roman"/>
                                <w:b w:val="0"/>
                                <w:bCs w:val="0"/>
                                <w:color w:val="FFFFFF" w:themeColor="background1"/>
                                <w:sz w:val="24"/>
                                <w:szCs w:val="24"/>
                                <w:lang w:val="ru-RU"/>
                                <w14:textFill>
                                  <w14:solidFill>
                                    <w14:schemeClr w14:val="bg1"/>
                                  </w14:solidFill>
                                </w14:textFill>
                              </w:rPr>
                            </w:pPr>
                            <w:r>
                              <w:rPr>
                                <w:rFonts w:hint="default" w:ascii="Times New Roman" w:hAnsi="Times New Roman" w:cs="Times New Roman"/>
                                <w:b w:val="0"/>
                                <w:bCs w:val="0"/>
                                <w:color w:val="FFFFFF" w:themeColor="background1"/>
                                <w:sz w:val="24"/>
                                <w:szCs w:val="24"/>
                                <w:lang w:val="ru-RU"/>
                                <w14:textFill>
                                  <w14:solidFill>
                                    <w14:schemeClr w14:val="bg1"/>
                                  </w14:solidFill>
                                </w14:textFill>
                              </w:rPr>
                              <w:t xml:space="preserve">тел. </w:t>
                            </w:r>
                            <w:r>
                              <w:rPr>
                                <w:rFonts w:hint="default" w:ascii="Times New Roman" w:hAnsi="Times New Roman"/>
                                <w:b w:val="0"/>
                                <w:bCs w:val="0"/>
                                <w:color w:val="FFFFFF" w:themeColor="background1"/>
                                <w:sz w:val="24"/>
                                <w:szCs w:val="24"/>
                                <w:lang w:val="ru-RU"/>
                                <w14:textFill>
                                  <w14:solidFill>
                                    <w14:schemeClr w14:val="bg1"/>
                                  </w14:solidFill>
                                </w14:textFill>
                              </w:rPr>
                              <w:t>+7 747 672 7330</w:t>
                            </w:r>
                            <w:r>
                              <w:rPr>
                                <w:rFonts w:hint="default" w:ascii="Times New Roman" w:hAnsi="Times New Roman" w:cs="Times New Roman"/>
                                <w:b w:val="0"/>
                                <w:bCs w:val="0"/>
                                <w:color w:val="FFFFFF" w:themeColor="background1"/>
                                <w:sz w:val="24"/>
                                <w:szCs w:val="24"/>
                                <w:lang w:val="ru-RU"/>
                                <w14:textFill>
                                  <w14:solidFill>
                                    <w14:schemeClr w14:val="bg1"/>
                                  </w14:solidFill>
                                </w14:textFill>
                              </w:rPr>
                              <w:t>,</w:t>
                            </w:r>
                          </w:p>
                          <w:p w14:paraId="15FB28C0">
                            <w:pPr>
                              <w:shd w:val="clear"/>
                              <w:jc w:val="right"/>
                              <w:rPr>
                                <w:rFonts w:hint="default" w:ascii="Times New Roman" w:hAnsi="Times New Roman" w:cs="Times New Roman"/>
                                <w:b w:val="0"/>
                                <w:bCs w:val="0"/>
                                <w:color w:val="FFFFFF" w:themeColor="background1"/>
                                <w:sz w:val="24"/>
                                <w:szCs w:val="24"/>
                                <w:highlight w:val="none"/>
                                <w:lang w:val="kk-KZ"/>
                                <w14:textFill>
                                  <w14:solidFill>
                                    <w14:schemeClr w14:val="bg1"/>
                                  </w14:solidFill>
                                </w14:textFill>
                              </w:rPr>
                            </w:pPr>
                            <w:r>
                              <w:rPr>
                                <w:rFonts w:hint="default" w:ascii="Times New Roman" w:hAnsi="Times New Roman"/>
                                <w:b w:val="0"/>
                                <w:bCs w:val="0"/>
                                <w:color w:val="FFFFFF" w:themeColor="background1"/>
                                <w:sz w:val="24"/>
                                <w:szCs w:val="24"/>
                                <w:lang w:val="ru-RU"/>
                                <w14:textFill>
                                  <w14:solidFill>
                                    <w14:schemeClr w14:val="bg1"/>
                                  </w14:solidFill>
                                </w14:textFill>
                              </w:rPr>
                              <w:t>sauyrbaeva.sandugash@mail.ru</w:t>
                            </w:r>
                            <w:r>
                              <w:rPr>
                                <w:rFonts w:hint="default" w:ascii="Times New Roman" w:hAnsi="Times New Roman" w:cs="Times New Roman"/>
                                <w:b w:val="0"/>
                                <w:bCs w:val="0"/>
                                <w:color w:val="FFFFFF" w:themeColor="background1"/>
                                <w:sz w:val="24"/>
                                <w:szCs w:val="24"/>
                                <w:lang w:val="ru-RU"/>
                                <w14:textFill>
                                  <w14:solidFill>
                                    <w14:schemeClr w14:val="bg1"/>
                                  </w14:solidFill>
                                </w14:textFill>
                              </w:rPr>
                              <w:t xml:space="preserve"> </w:t>
                            </w:r>
                            <w:r>
                              <w:rPr>
                                <w:rFonts w:hint="default" w:ascii="Times New Roman" w:hAnsi="Times New Roman" w:cs="Times New Roman"/>
                                <w:b w:val="0"/>
                                <w:bCs w:val="0"/>
                                <w:color w:val="FFFFFF" w:themeColor="background1"/>
                                <w:sz w:val="24"/>
                                <w:szCs w:val="24"/>
                                <w:highlight w:val="none"/>
                                <w:lang w:val="kk-KZ"/>
                                <w14:textFill>
                                  <w14:solidFill>
                                    <w14:schemeClr w14:val="bg1"/>
                                  </w14:solidFill>
                                </w14:textFill>
                              </w:rPr>
                              <w:t xml:space="preserve"> </w:t>
                            </w:r>
                          </w:p>
                          <w:p w14:paraId="730F5F58">
                            <w:pPr>
                              <w:shd w:val="clear"/>
                              <w:jc w:val="right"/>
                              <w:rPr>
                                <w:rFonts w:hint="default" w:ascii="Times New Roman" w:hAnsi="Times New Roman" w:cs="Times New Roman"/>
                                <w:b/>
                                <w:bCs/>
                                <w:color w:val="FFFFFF" w:themeColor="background1"/>
                                <w:sz w:val="28"/>
                                <w:szCs w:val="28"/>
                                <w:highlight w:val="none"/>
                                <w:lang w:val="ru-RU"/>
                                <w14:textFill>
                                  <w14:solidFill>
                                    <w14:schemeClr w14:val="bg1"/>
                                  </w14:solidFill>
                                </w14:textFill>
                              </w:rPr>
                            </w:pPr>
                            <w:r>
                              <w:rPr>
                                <w:rFonts w:hint="default" w:ascii="Times New Roman" w:hAnsi="Times New Roman" w:cs="Times New Roman"/>
                                <w:b/>
                                <w:bCs/>
                                <w:color w:val="FFFFFF" w:themeColor="background1"/>
                                <w:sz w:val="28"/>
                                <w:szCs w:val="28"/>
                                <w:highlight w:val="none"/>
                                <w:lang w:val="ru-RU"/>
                                <w14:textFill>
                                  <w14:solidFill>
                                    <w14:schemeClr w14:val="bg1"/>
                                  </w14:solidFill>
                                </w14:textFill>
                              </w:rPr>
                              <w:t>Заместитель главного эксперта:</w:t>
                            </w:r>
                          </w:p>
                          <w:p w14:paraId="4B99EB67">
                            <w:pPr>
                              <w:shd w:val="clear"/>
                              <w:jc w:val="right"/>
                              <w:rPr>
                                <w:rFonts w:hint="default" w:ascii="Times New Roman" w:hAnsi="Times New Roman" w:cs="Times New Roman"/>
                                <w:color w:val="FFFFFF" w:themeColor="background1"/>
                                <w:sz w:val="24"/>
                                <w:szCs w:val="24"/>
                                <w:highlight w:val="none"/>
                                <w:lang w:val="ru-RU"/>
                                <w14:textFill>
                                  <w14:solidFill>
                                    <w14:schemeClr w14:val="bg1"/>
                                  </w14:solidFill>
                                </w14:textFill>
                              </w:rPr>
                            </w:pPr>
                            <w:r>
                              <w:rPr>
                                <w:rFonts w:hint="default" w:ascii="Times New Roman" w:hAnsi="Times New Roman" w:cs="Times New Roman"/>
                                <w:color w:val="FFFFFF" w:themeColor="background1"/>
                                <w:sz w:val="28"/>
                                <w:szCs w:val="28"/>
                                <w:highlight w:val="none"/>
                                <w:lang w:val="kk-KZ"/>
                                <w14:textFill>
                                  <w14:solidFill>
                                    <w14:schemeClr w14:val="bg1"/>
                                  </w14:solidFill>
                                </w14:textFill>
                              </w:rPr>
                              <w:t>Нестеренко С</w:t>
                            </w:r>
                            <w:r>
                              <w:rPr>
                                <w:rFonts w:hint="default" w:ascii="Times New Roman" w:hAnsi="Times New Roman" w:cs="Times New Roman"/>
                                <w:color w:val="FFFFFF" w:themeColor="background1"/>
                                <w:sz w:val="28"/>
                                <w:szCs w:val="28"/>
                                <w:highlight w:val="none"/>
                                <w:lang w:val="ru-RU"/>
                                <w14:textFill>
                                  <w14:solidFill>
                                    <w14:schemeClr w14:val="bg1"/>
                                  </w14:solidFill>
                                </w14:textFill>
                              </w:rPr>
                              <w:t>ветлана Геннадьевна</w:t>
                            </w:r>
                            <w:r>
                              <w:rPr>
                                <w:rFonts w:hint="default" w:ascii="Times New Roman" w:hAnsi="Times New Roman" w:cs="Times New Roman"/>
                                <w:color w:val="FFFFFF" w:themeColor="background1"/>
                                <w:sz w:val="28"/>
                                <w:szCs w:val="28"/>
                                <w:highlight w:val="none"/>
                                <w:lang w:val="ru-RU"/>
                                <w14:textFill>
                                  <w14:solidFill>
                                    <w14:schemeClr w14:val="bg1"/>
                                  </w14:solidFill>
                                </w14:textFill>
                              </w:rPr>
                              <w:br w:type="textWrapping"/>
                            </w:r>
                            <w:r>
                              <w:rPr>
                                <w:rFonts w:hint="default" w:ascii="Times New Roman" w:hAnsi="Times New Roman" w:cs="Times New Roman"/>
                                <w:color w:val="FFFFFF" w:themeColor="background1"/>
                                <w:sz w:val="24"/>
                                <w:szCs w:val="24"/>
                                <w:highlight w:val="none"/>
                                <w:lang w:val="ru-RU"/>
                                <w14:textFill>
                                  <w14:solidFill>
                                    <w14:schemeClr w14:val="bg1"/>
                                  </w14:solidFill>
                                </w14:textFill>
                              </w:rPr>
                              <w:t>тел.+77023614901,</w:t>
                            </w:r>
                          </w:p>
                          <w:p w14:paraId="14C7AFEA">
                            <w:pPr>
                              <w:shd w:val="clear"/>
                              <w:jc w:val="right"/>
                              <w:rPr>
                                <w:rFonts w:hint="default" w:ascii="Times New Roman" w:hAnsi="Times New Roman" w:cs="Times New Roman"/>
                                <w:color w:val="FFFFFF" w:themeColor="background1"/>
                                <w:sz w:val="24"/>
                                <w:szCs w:val="24"/>
                                <w:highlight w:val="none"/>
                                <w:lang w:val="en-US"/>
                                <w14:textFill>
                                  <w14:solidFill>
                                    <w14:schemeClr w14:val="bg1"/>
                                  </w14:solidFill>
                                </w14:textFill>
                              </w:rPr>
                            </w:pPr>
                            <w:r>
                              <w:rPr>
                                <w:rFonts w:hint="default" w:ascii="Times New Roman" w:hAnsi="Times New Roman" w:cs="Times New Roman"/>
                                <w:color w:val="FFFFFF" w:themeColor="background1"/>
                                <w:sz w:val="24"/>
                                <w:szCs w:val="24"/>
                                <w:highlight w:val="none"/>
                                <w:lang w:val="en-US"/>
                                <w14:textFill>
                                  <w14:solidFill>
                                    <w14:schemeClr w14:val="bg1"/>
                                  </w14:solidFill>
                                </w14:textFill>
                              </w:rPr>
                              <w:t>nester_612@mail.ru</w:t>
                            </w:r>
                          </w:p>
                          <w:p w14:paraId="4D9BCB2F">
                            <w:pPr>
                              <w:rPr>
                                <w:color w:val="FFFFFF" w:themeColor="background1"/>
                                <w14:textFill>
                                  <w14:solidFill>
                                    <w14:schemeClr w14:val="bg1"/>
                                  </w14:solidFill>
                                </w14:textFill>
                              </w:rPr>
                            </w:pP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id="Надпись 13" o:spid="_x0000_s1026" o:spt="202" type="#_x0000_t202" style="position:absolute;left:0pt;margin-left:99.45pt;margin-top:366.05pt;height:144pt;width:357pt;z-index:251665408;mso-width-relative:page;mso-height-relative:page;" filled="f" stroked="f" coordsize="21600,21600" o:gfxdata="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NHo4V9cAAAAMAQAADwAAAAAAAAABACAAAAAiAAAA&#10;ZHJzL2Rvd25yZXYueG1sUEsBAhQAFAAAAAgAh07iQNfSZttBAgAAcwQAAA4AAAAAAAAAAQAgAAAA&#10;JgEAAGRycy9lMm9Eb2MueG1sUEsFBgAAAAAGAAYAWQEAANkFAAAAAA==&#10;">
                <v:fill on="f" focussize="0,0"/>
                <v:stroke on="f"/>
                <v:imagedata o:title=""/>
                <o:lock v:ext="edit" aspectratio="f"/>
                <v:textbox style="mso-fit-shape-to-text:t;">
                  <w:txbxContent>
                    <w:p w14:paraId="7C5D5C7A">
                      <w:pPr>
                        <w:shd w:val="clear"/>
                        <w:jc w:val="right"/>
                        <w:rPr>
                          <w:rFonts w:hint="default" w:ascii="Times New Roman" w:hAnsi="Times New Roman" w:cs="Times New Roman"/>
                          <w:b/>
                          <w:bCs/>
                          <w:color w:val="FFFFFF" w:themeColor="background1"/>
                          <w:sz w:val="28"/>
                          <w:szCs w:val="28"/>
                          <w:highlight w:val="none"/>
                          <w:lang w:val="en-US"/>
                          <w14:textFill>
                            <w14:solidFill>
                              <w14:schemeClr w14:val="bg1"/>
                            </w14:solidFill>
                          </w14:textFill>
                        </w:rPr>
                      </w:pPr>
                      <w:r>
                        <w:rPr>
                          <w:rFonts w:hint="default" w:ascii="Times New Roman" w:hAnsi="Times New Roman" w:cs="Times New Roman"/>
                          <w:b/>
                          <w:bCs/>
                          <w:color w:val="FFFFFF" w:themeColor="background1"/>
                          <w:sz w:val="28"/>
                          <w:szCs w:val="28"/>
                          <w:highlight w:val="none"/>
                          <w:lang w:val="ru-RU"/>
                          <w14:textFill>
                            <w14:solidFill>
                              <w14:schemeClr w14:val="bg1"/>
                            </w14:solidFill>
                          </w14:textFill>
                        </w:rPr>
                        <w:t xml:space="preserve">Главный экснерт: </w:t>
                      </w:r>
                      <w:r>
                        <w:rPr>
                          <w:rFonts w:hint="default" w:ascii="Times New Roman" w:hAnsi="Times New Roman" w:cs="Times New Roman"/>
                          <w:b/>
                          <w:bCs/>
                          <w:color w:val="FFFFFF" w:themeColor="background1"/>
                          <w:sz w:val="28"/>
                          <w:szCs w:val="28"/>
                          <w:highlight w:val="none"/>
                          <w:lang w:val="en-US"/>
                          <w14:textFill>
                            <w14:solidFill>
                              <w14:schemeClr w14:val="bg1"/>
                            </w14:solidFill>
                          </w14:textFill>
                        </w:rPr>
                        <w:t>n</w:t>
                      </w:r>
                    </w:p>
                    <w:p w14:paraId="5CEB25B4">
                      <w:pPr>
                        <w:shd w:val="clear"/>
                        <w:jc w:val="right"/>
                        <w:rPr>
                          <w:rFonts w:hint="default" w:ascii="Times New Roman" w:hAnsi="Times New Roman" w:cs="Times New Roman"/>
                          <w:color w:val="FFFFFF" w:themeColor="background1"/>
                          <w:sz w:val="28"/>
                          <w:szCs w:val="28"/>
                          <w:highlight w:val="none"/>
                          <w:lang w:val="ru-RU"/>
                          <w14:textFill>
                            <w14:solidFill>
                              <w14:schemeClr w14:val="bg1"/>
                            </w14:solidFill>
                          </w14:textFill>
                        </w:rPr>
                      </w:pPr>
                      <w:r>
                        <w:rPr>
                          <w:rFonts w:hint="default" w:ascii="Times New Roman" w:hAnsi="Times New Roman" w:cs="Times New Roman"/>
                          <w:color w:val="FFFFFF" w:themeColor="background1"/>
                          <w:sz w:val="28"/>
                          <w:szCs w:val="28"/>
                          <w:highlight w:val="none"/>
                          <w:lang w:val="ru-RU"/>
                          <w14:textFill>
                            <w14:solidFill>
                              <w14:schemeClr w14:val="bg1"/>
                            </w14:solidFill>
                          </w14:textFill>
                        </w:rPr>
                        <w:t>Саурбаева Сандугаш Ануарбек</w:t>
                      </w:r>
                      <w:r>
                        <w:rPr>
                          <w:rFonts w:hint="default" w:ascii="Times New Roman" w:hAnsi="Times New Roman" w:cs="Times New Roman"/>
                          <w:color w:val="FFFFFF" w:themeColor="background1"/>
                          <w:sz w:val="28"/>
                          <w:szCs w:val="28"/>
                          <w:lang w:val="kk-KZ"/>
                          <w14:textFill>
                            <w14:solidFill>
                              <w14:schemeClr w14:val="bg1"/>
                            </w14:solidFill>
                          </w14:textFill>
                        </w:rPr>
                        <w:t>қызы</w:t>
                      </w:r>
                    </w:p>
                    <w:p w14:paraId="78FA8446">
                      <w:pPr>
                        <w:shd w:val="clear"/>
                        <w:jc w:val="right"/>
                        <w:rPr>
                          <w:rFonts w:hint="default" w:ascii="Times New Roman" w:hAnsi="Times New Roman" w:cs="Times New Roman"/>
                          <w:b w:val="0"/>
                          <w:bCs w:val="0"/>
                          <w:color w:val="FFFFFF" w:themeColor="background1"/>
                          <w:sz w:val="24"/>
                          <w:szCs w:val="24"/>
                          <w:lang w:val="ru-RU"/>
                          <w14:textFill>
                            <w14:solidFill>
                              <w14:schemeClr w14:val="bg1"/>
                            </w14:solidFill>
                          </w14:textFill>
                        </w:rPr>
                      </w:pPr>
                      <w:r>
                        <w:rPr>
                          <w:rFonts w:hint="default" w:ascii="Times New Roman" w:hAnsi="Times New Roman" w:cs="Times New Roman"/>
                          <w:b w:val="0"/>
                          <w:bCs w:val="0"/>
                          <w:color w:val="FFFFFF" w:themeColor="background1"/>
                          <w:sz w:val="24"/>
                          <w:szCs w:val="24"/>
                          <w:lang w:val="ru-RU"/>
                          <w14:textFill>
                            <w14:solidFill>
                              <w14:schemeClr w14:val="bg1"/>
                            </w14:solidFill>
                          </w14:textFill>
                        </w:rPr>
                        <w:t xml:space="preserve">тел. </w:t>
                      </w:r>
                      <w:r>
                        <w:rPr>
                          <w:rFonts w:hint="default" w:ascii="Times New Roman" w:hAnsi="Times New Roman"/>
                          <w:b w:val="0"/>
                          <w:bCs w:val="0"/>
                          <w:color w:val="FFFFFF" w:themeColor="background1"/>
                          <w:sz w:val="24"/>
                          <w:szCs w:val="24"/>
                          <w:lang w:val="ru-RU"/>
                          <w14:textFill>
                            <w14:solidFill>
                              <w14:schemeClr w14:val="bg1"/>
                            </w14:solidFill>
                          </w14:textFill>
                        </w:rPr>
                        <w:t>+7 747 672 7330</w:t>
                      </w:r>
                      <w:r>
                        <w:rPr>
                          <w:rFonts w:hint="default" w:ascii="Times New Roman" w:hAnsi="Times New Roman" w:cs="Times New Roman"/>
                          <w:b w:val="0"/>
                          <w:bCs w:val="0"/>
                          <w:color w:val="FFFFFF" w:themeColor="background1"/>
                          <w:sz w:val="24"/>
                          <w:szCs w:val="24"/>
                          <w:lang w:val="ru-RU"/>
                          <w14:textFill>
                            <w14:solidFill>
                              <w14:schemeClr w14:val="bg1"/>
                            </w14:solidFill>
                          </w14:textFill>
                        </w:rPr>
                        <w:t>,</w:t>
                      </w:r>
                    </w:p>
                    <w:p w14:paraId="15FB28C0">
                      <w:pPr>
                        <w:shd w:val="clear"/>
                        <w:jc w:val="right"/>
                        <w:rPr>
                          <w:rFonts w:hint="default" w:ascii="Times New Roman" w:hAnsi="Times New Roman" w:cs="Times New Roman"/>
                          <w:b w:val="0"/>
                          <w:bCs w:val="0"/>
                          <w:color w:val="FFFFFF" w:themeColor="background1"/>
                          <w:sz w:val="24"/>
                          <w:szCs w:val="24"/>
                          <w:highlight w:val="none"/>
                          <w:lang w:val="kk-KZ"/>
                          <w14:textFill>
                            <w14:solidFill>
                              <w14:schemeClr w14:val="bg1"/>
                            </w14:solidFill>
                          </w14:textFill>
                        </w:rPr>
                      </w:pPr>
                      <w:r>
                        <w:rPr>
                          <w:rFonts w:hint="default" w:ascii="Times New Roman" w:hAnsi="Times New Roman"/>
                          <w:b w:val="0"/>
                          <w:bCs w:val="0"/>
                          <w:color w:val="FFFFFF" w:themeColor="background1"/>
                          <w:sz w:val="24"/>
                          <w:szCs w:val="24"/>
                          <w:lang w:val="ru-RU"/>
                          <w14:textFill>
                            <w14:solidFill>
                              <w14:schemeClr w14:val="bg1"/>
                            </w14:solidFill>
                          </w14:textFill>
                        </w:rPr>
                        <w:t>sauyrbaeva.sandugash@mail.ru</w:t>
                      </w:r>
                      <w:r>
                        <w:rPr>
                          <w:rFonts w:hint="default" w:ascii="Times New Roman" w:hAnsi="Times New Roman" w:cs="Times New Roman"/>
                          <w:b w:val="0"/>
                          <w:bCs w:val="0"/>
                          <w:color w:val="FFFFFF" w:themeColor="background1"/>
                          <w:sz w:val="24"/>
                          <w:szCs w:val="24"/>
                          <w:lang w:val="ru-RU"/>
                          <w14:textFill>
                            <w14:solidFill>
                              <w14:schemeClr w14:val="bg1"/>
                            </w14:solidFill>
                          </w14:textFill>
                        </w:rPr>
                        <w:t xml:space="preserve"> </w:t>
                      </w:r>
                      <w:r>
                        <w:rPr>
                          <w:rFonts w:hint="default" w:ascii="Times New Roman" w:hAnsi="Times New Roman" w:cs="Times New Roman"/>
                          <w:b w:val="0"/>
                          <w:bCs w:val="0"/>
                          <w:color w:val="FFFFFF" w:themeColor="background1"/>
                          <w:sz w:val="24"/>
                          <w:szCs w:val="24"/>
                          <w:highlight w:val="none"/>
                          <w:lang w:val="kk-KZ"/>
                          <w14:textFill>
                            <w14:solidFill>
                              <w14:schemeClr w14:val="bg1"/>
                            </w14:solidFill>
                          </w14:textFill>
                        </w:rPr>
                        <w:t xml:space="preserve"> </w:t>
                      </w:r>
                    </w:p>
                    <w:p w14:paraId="730F5F58">
                      <w:pPr>
                        <w:shd w:val="clear"/>
                        <w:jc w:val="right"/>
                        <w:rPr>
                          <w:rFonts w:hint="default" w:ascii="Times New Roman" w:hAnsi="Times New Roman" w:cs="Times New Roman"/>
                          <w:b/>
                          <w:bCs/>
                          <w:color w:val="FFFFFF" w:themeColor="background1"/>
                          <w:sz w:val="28"/>
                          <w:szCs w:val="28"/>
                          <w:highlight w:val="none"/>
                          <w:lang w:val="ru-RU"/>
                          <w14:textFill>
                            <w14:solidFill>
                              <w14:schemeClr w14:val="bg1"/>
                            </w14:solidFill>
                          </w14:textFill>
                        </w:rPr>
                      </w:pPr>
                      <w:r>
                        <w:rPr>
                          <w:rFonts w:hint="default" w:ascii="Times New Roman" w:hAnsi="Times New Roman" w:cs="Times New Roman"/>
                          <w:b/>
                          <w:bCs/>
                          <w:color w:val="FFFFFF" w:themeColor="background1"/>
                          <w:sz w:val="28"/>
                          <w:szCs w:val="28"/>
                          <w:highlight w:val="none"/>
                          <w:lang w:val="ru-RU"/>
                          <w14:textFill>
                            <w14:solidFill>
                              <w14:schemeClr w14:val="bg1"/>
                            </w14:solidFill>
                          </w14:textFill>
                        </w:rPr>
                        <w:t>Заместитель главного эксперта:</w:t>
                      </w:r>
                    </w:p>
                    <w:p w14:paraId="4B99EB67">
                      <w:pPr>
                        <w:shd w:val="clear"/>
                        <w:jc w:val="right"/>
                        <w:rPr>
                          <w:rFonts w:hint="default" w:ascii="Times New Roman" w:hAnsi="Times New Roman" w:cs="Times New Roman"/>
                          <w:color w:val="FFFFFF" w:themeColor="background1"/>
                          <w:sz w:val="24"/>
                          <w:szCs w:val="24"/>
                          <w:highlight w:val="none"/>
                          <w:lang w:val="ru-RU"/>
                          <w14:textFill>
                            <w14:solidFill>
                              <w14:schemeClr w14:val="bg1"/>
                            </w14:solidFill>
                          </w14:textFill>
                        </w:rPr>
                      </w:pPr>
                      <w:r>
                        <w:rPr>
                          <w:rFonts w:hint="default" w:ascii="Times New Roman" w:hAnsi="Times New Roman" w:cs="Times New Roman"/>
                          <w:color w:val="FFFFFF" w:themeColor="background1"/>
                          <w:sz w:val="28"/>
                          <w:szCs w:val="28"/>
                          <w:highlight w:val="none"/>
                          <w:lang w:val="kk-KZ"/>
                          <w14:textFill>
                            <w14:solidFill>
                              <w14:schemeClr w14:val="bg1"/>
                            </w14:solidFill>
                          </w14:textFill>
                        </w:rPr>
                        <w:t>Нестеренко С</w:t>
                      </w:r>
                      <w:r>
                        <w:rPr>
                          <w:rFonts w:hint="default" w:ascii="Times New Roman" w:hAnsi="Times New Roman" w:cs="Times New Roman"/>
                          <w:color w:val="FFFFFF" w:themeColor="background1"/>
                          <w:sz w:val="28"/>
                          <w:szCs w:val="28"/>
                          <w:highlight w:val="none"/>
                          <w:lang w:val="ru-RU"/>
                          <w14:textFill>
                            <w14:solidFill>
                              <w14:schemeClr w14:val="bg1"/>
                            </w14:solidFill>
                          </w14:textFill>
                        </w:rPr>
                        <w:t>ветлана Геннадьевна</w:t>
                      </w:r>
                      <w:r>
                        <w:rPr>
                          <w:rFonts w:hint="default" w:ascii="Times New Roman" w:hAnsi="Times New Roman" w:cs="Times New Roman"/>
                          <w:color w:val="FFFFFF" w:themeColor="background1"/>
                          <w:sz w:val="28"/>
                          <w:szCs w:val="28"/>
                          <w:highlight w:val="none"/>
                          <w:lang w:val="ru-RU"/>
                          <w14:textFill>
                            <w14:solidFill>
                              <w14:schemeClr w14:val="bg1"/>
                            </w14:solidFill>
                          </w14:textFill>
                        </w:rPr>
                        <w:br w:type="textWrapping"/>
                      </w:r>
                      <w:r>
                        <w:rPr>
                          <w:rFonts w:hint="default" w:ascii="Times New Roman" w:hAnsi="Times New Roman" w:cs="Times New Roman"/>
                          <w:color w:val="FFFFFF" w:themeColor="background1"/>
                          <w:sz w:val="24"/>
                          <w:szCs w:val="24"/>
                          <w:highlight w:val="none"/>
                          <w:lang w:val="ru-RU"/>
                          <w14:textFill>
                            <w14:solidFill>
                              <w14:schemeClr w14:val="bg1"/>
                            </w14:solidFill>
                          </w14:textFill>
                        </w:rPr>
                        <w:t>тел.+77023614901,</w:t>
                      </w:r>
                    </w:p>
                    <w:p w14:paraId="14C7AFEA">
                      <w:pPr>
                        <w:shd w:val="clear"/>
                        <w:jc w:val="right"/>
                        <w:rPr>
                          <w:rFonts w:hint="default" w:ascii="Times New Roman" w:hAnsi="Times New Roman" w:cs="Times New Roman"/>
                          <w:color w:val="FFFFFF" w:themeColor="background1"/>
                          <w:sz w:val="24"/>
                          <w:szCs w:val="24"/>
                          <w:highlight w:val="none"/>
                          <w:lang w:val="en-US"/>
                          <w14:textFill>
                            <w14:solidFill>
                              <w14:schemeClr w14:val="bg1"/>
                            </w14:solidFill>
                          </w14:textFill>
                        </w:rPr>
                      </w:pPr>
                      <w:r>
                        <w:rPr>
                          <w:rFonts w:hint="default" w:ascii="Times New Roman" w:hAnsi="Times New Roman" w:cs="Times New Roman"/>
                          <w:color w:val="FFFFFF" w:themeColor="background1"/>
                          <w:sz w:val="24"/>
                          <w:szCs w:val="24"/>
                          <w:highlight w:val="none"/>
                          <w:lang w:val="en-US"/>
                          <w14:textFill>
                            <w14:solidFill>
                              <w14:schemeClr w14:val="bg1"/>
                            </w14:solidFill>
                          </w14:textFill>
                        </w:rPr>
                        <w:t>nester_612@mail.ru</w:t>
                      </w:r>
                    </w:p>
                    <w:p w14:paraId="4D9BCB2F">
                      <w:pPr>
                        <w:rPr>
                          <w:color w:val="FFFFFF" w:themeColor="background1"/>
                          <w14:textFill>
                            <w14:solidFill>
                              <w14:schemeClr w14:val="bg1"/>
                            </w14:solidFill>
                          </w14:textFill>
                        </w:rPr>
                      </w:pPr>
                    </w:p>
                  </w:txbxContent>
                </v:textbox>
              </v:shape>
            </w:pict>
          </mc:Fallback>
        </mc:AlternateContent>
      </w:r>
      <w:r>
        <w:rPr>
          <w:rFonts w:ascii="Times New Roman" w:hAnsi="Times New Roman" w:cs="Times New Roman"/>
          <w:sz w:val="24"/>
          <w:szCs w:val="24"/>
        </w:rPr>
        <w:br w:type="page"/>
      </w:r>
    </w:p>
    <w:p w14:paraId="13D66BED">
      <w:pPr>
        <w:ind w:firstLine="708"/>
        <w:rPr>
          <w:rFonts w:ascii="Times New Roman" w:hAnsi="Times New Roman" w:cs="Times New Roman"/>
          <w:sz w:val="24"/>
          <w:szCs w:val="24"/>
        </w:rPr>
      </w:pPr>
      <w:r>
        <w:rPr>
          <w:rFonts w:ascii="Times New Roman" w:hAnsi="Times New Roman" w:cs="Times New Roman"/>
          <w:sz w:val="24"/>
          <w:szCs w:val="24"/>
        </w:rPr>
        <w:t>ОГЛАВЛЕНИЕ</w:t>
      </w:r>
    </w:p>
    <w:p w14:paraId="64CBCD4D">
      <w:pPr>
        <w:spacing w:after="0" w:line="240" w:lineRule="auto"/>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r>
      <w:r>
        <w:rPr>
          <w:rFonts w:ascii="Times New Roman" w:hAnsi="Times New Roman" w:cs="Times New Roman"/>
          <w:sz w:val="24"/>
          <w:szCs w:val="24"/>
        </w:rPr>
        <w:t>Введение</w:t>
      </w:r>
      <w:r>
        <w:rPr>
          <w:rFonts w:ascii="Times New Roman" w:hAnsi="Times New Roman" w:cs="Times New Roman"/>
          <w:sz w:val="24"/>
          <w:szCs w:val="24"/>
        </w:rPr>
        <w:tab/>
      </w:r>
    </w:p>
    <w:p w14:paraId="7974B8C7">
      <w:pPr>
        <w:spacing w:after="0" w:line="240" w:lineRule="auto"/>
        <w:rPr>
          <w:rFonts w:ascii="Times New Roman" w:hAnsi="Times New Roman" w:cs="Times New Roman"/>
          <w:sz w:val="24"/>
          <w:szCs w:val="24"/>
        </w:rPr>
      </w:pPr>
      <w:r>
        <w:rPr>
          <w:rFonts w:ascii="Times New Roman" w:hAnsi="Times New Roman" w:cs="Times New Roman"/>
          <w:sz w:val="24"/>
          <w:szCs w:val="24"/>
        </w:rPr>
        <w:t>1.1</w:t>
      </w:r>
      <w:r>
        <w:rPr>
          <w:rFonts w:ascii="Times New Roman" w:hAnsi="Times New Roman" w:cs="Times New Roman"/>
          <w:sz w:val="24"/>
          <w:szCs w:val="24"/>
        </w:rPr>
        <w:tab/>
      </w:r>
      <w:r>
        <w:rPr>
          <w:rFonts w:ascii="Times New Roman" w:hAnsi="Times New Roman" w:cs="Times New Roman"/>
          <w:sz w:val="24"/>
          <w:szCs w:val="24"/>
        </w:rPr>
        <w:t>Наименование и описание компетенции</w:t>
      </w:r>
      <w:r>
        <w:rPr>
          <w:rFonts w:ascii="Times New Roman" w:hAnsi="Times New Roman" w:cs="Times New Roman"/>
          <w:sz w:val="24"/>
          <w:szCs w:val="24"/>
        </w:rPr>
        <w:tab/>
      </w:r>
      <w:r>
        <w:rPr>
          <w:rFonts w:ascii="Times New Roman" w:hAnsi="Times New Roman" w:cs="Times New Roman"/>
          <w:sz w:val="24"/>
          <w:szCs w:val="24"/>
        </w:rPr>
        <w:t xml:space="preserve">                                                                            2</w:t>
      </w:r>
    </w:p>
    <w:p w14:paraId="5CF8C7B4">
      <w:pPr>
        <w:spacing w:after="0" w:line="240" w:lineRule="auto"/>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r>
      <w:r>
        <w:rPr>
          <w:rFonts w:ascii="Times New Roman" w:hAnsi="Times New Roman" w:cs="Times New Roman"/>
          <w:sz w:val="24"/>
          <w:szCs w:val="24"/>
        </w:rPr>
        <w:t>Спецификация стандартов WSSS</w:t>
      </w:r>
      <w:r>
        <w:rPr>
          <w:rFonts w:ascii="Times New Roman" w:hAnsi="Times New Roman" w:cs="Times New Roman"/>
          <w:sz w:val="24"/>
          <w:szCs w:val="24"/>
        </w:rPr>
        <w:tab/>
      </w:r>
      <w:r>
        <w:rPr>
          <w:rFonts w:ascii="Times New Roman" w:hAnsi="Times New Roman" w:cs="Times New Roman"/>
          <w:sz w:val="24"/>
          <w:szCs w:val="24"/>
        </w:rPr>
        <w:t xml:space="preserve">                                                                                       2</w:t>
      </w:r>
    </w:p>
    <w:p w14:paraId="5F2A4028">
      <w:pPr>
        <w:spacing w:after="0" w:line="240" w:lineRule="auto"/>
        <w:rPr>
          <w:rFonts w:ascii="Times New Roman" w:hAnsi="Times New Roman" w:cs="Times New Roman"/>
          <w:sz w:val="24"/>
          <w:szCs w:val="24"/>
        </w:rPr>
      </w:pPr>
      <w:r>
        <w:rPr>
          <w:rFonts w:ascii="Times New Roman" w:hAnsi="Times New Roman" w:cs="Times New Roman"/>
          <w:sz w:val="24"/>
          <w:szCs w:val="24"/>
        </w:rPr>
        <w:t>2.1</w:t>
      </w:r>
      <w:r>
        <w:rPr>
          <w:rFonts w:ascii="Times New Roman" w:hAnsi="Times New Roman" w:cs="Times New Roman"/>
          <w:sz w:val="24"/>
          <w:szCs w:val="24"/>
        </w:rPr>
        <w:tab/>
      </w:r>
      <w:r>
        <w:rPr>
          <w:rFonts w:ascii="Times New Roman" w:hAnsi="Times New Roman" w:cs="Times New Roman"/>
          <w:sz w:val="24"/>
          <w:szCs w:val="24"/>
        </w:rPr>
        <w:t>Общие замечания в отношении WSSS / WSKSS</w:t>
      </w:r>
      <w:r>
        <w:rPr>
          <w:rFonts w:ascii="Times New Roman" w:hAnsi="Times New Roman" w:cs="Times New Roman"/>
          <w:sz w:val="24"/>
          <w:szCs w:val="24"/>
        </w:rPr>
        <w:tab/>
      </w:r>
      <w:r>
        <w:rPr>
          <w:rFonts w:ascii="Times New Roman" w:hAnsi="Times New Roman" w:cs="Times New Roman"/>
          <w:sz w:val="24"/>
          <w:szCs w:val="24"/>
        </w:rPr>
        <w:t xml:space="preserve">                                                               2</w:t>
      </w:r>
    </w:p>
    <w:p w14:paraId="02F9C490">
      <w:pPr>
        <w:spacing w:after="0" w:line="240" w:lineRule="auto"/>
        <w:rPr>
          <w:rFonts w:ascii="Times New Roman" w:hAnsi="Times New Roman" w:cs="Times New Roman"/>
          <w:sz w:val="24"/>
          <w:szCs w:val="24"/>
        </w:rPr>
      </w:pPr>
      <w:r>
        <w:rPr>
          <w:rFonts w:ascii="Times New Roman" w:hAnsi="Times New Roman" w:cs="Times New Roman"/>
          <w:sz w:val="24"/>
          <w:szCs w:val="24"/>
        </w:rPr>
        <w:t>2.2</w:t>
      </w:r>
      <w:r>
        <w:rPr>
          <w:rFonts w:ascii="Times New Roman" w:hAnsi="Times New Roman" w:cs="Times New Roman"/>
          <w:sz w:val="24"/>
          <w:szCs w:val="24"/>
        </w:rPr>
        <w:tab/>
      </w:r>
      <w:r>
        <w:rPr>
          <w:rFonts w:ascii="Times New Roman" w:hAnsi="Times New Roman" w:cs="Times New Roman"/>
          <w:sz w:val="24"/>
          <w:szCs w:val="24"/>
        </w:rPr>
        <w:t>Спецификация стандартов</w:t>
      </w:r>
      <w:r>
        <w:rPr>
          <w:rFonts w:ascii="Times New Roman" w:hAnsi="Times New Roman" w:cs="Times New Roman"/>
          <w:sz w:val="24"/>
          <w:szCs w:val="24"/>
        </w:rPr>
        <w:tab/>
      </w:r>
      <w:r>
        <w:rPr>
          <w:rFonts w:ascii="Times New Roman" w:hAnsi="Times New Roman" w:cs="Times New Roman"/>
          <w:sz w:val="24"/>
          <w:szCs w:val="24"/>
        </w:rPr>
        <w:t xml:space="preserve">                                                                                                   3</w:t>
      </w:r>
    </w:p>
    <w:p w14:paraId="6FCDBDB7">
      <w:pPr>
        <w:spacing w:after="0" w:line="240" w:lineRule="auto"/>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r>
      <w:r>
        <w:rPr>
          <w:rFonts w:ascii="Times New Roman" w:hAnsi="Times New Roman" w:cs="Times New Roman"/>
          <w:sz w:val="24"/>
          <w:szCs w:val="24"/>
        </w:rPr>
        <w:t>Подход и принципы оценивания</w:t>
      </w:r>
      <w:r>
        <w:rPr>
          <w:rFonts w:ascii="Times New Roman" w:hAnsi="Times New Roman" w:cs="Times New Roman"/>
          <w:sz w:val="24"/>
          <w:szCs w:val="24"/>
        </w:rPr>
        <w:tab/>
      </w:r>
      <w:r>
        <w:rPr>
          <w:rFonts w:ascii="Times New Roman" w:hAnsi="Times New Roman" w:cs="Times New Roman"/>
          <w:sz w:val="24"/>
          <w:szCs w:val="24"/>
        </w:rPr>
        <w:t xml:space="preserve">                                                                                       3</w:t>
      </w:r>
    </w:p>
    <w:p w14:paraId="37BE4D83">
      <w:pPr>
        <w:spacing w:after="0" w:line="240" w:lineRule="auto"/>
        <w:rPr>
          <w:rFonts w:ascii="Times New Roman" w:hAnsi="Times New Roman" w:cs="Times New Roman"/>
          <w:sz w:val="24"/>
          <w:szCs w:val="24"/>
        </w:rPr>
      </w:pPr>
      <w:r>
        <w:rPr>
          <w:rFonts w:ascii="Times New Roman" w:hAnsi="Times New Roman" w:cs="Times New Roman"/>
          <w:sz w:val="24"/>
          <w:szCs w:val="24"/>
        </w:rPr>
        <w:t>3.1</w:t>
      </w:r>
      <w:r>
        <w:rPr>
          <w:rFonts w:ascii="Times New Roman" w:hAnsi="Times New Roman" w:cs="Times New Roman"/>
          <w:sz w:val="24"/>
          <w:szCs w:val="24"/>
        </w:rPr>
        <w:tab/>
      </w:r>
      <w:r>
        <w:rPr>
          <w:rFonts w:ascii="Times New Roman" w:hAnsi="Times New Roman" w:cs="Times New Roman"/>
          <w:sz w:val="24"/>
          <w:szCs w:val="24"/>
        </w:rPr>
        <w:t>Общие положения</w:t>
      </w:r>
      <w:r>
        <w:rPr>
          <w:rFonts w:ascii="Times New Roman" w:hAnsi="Times New Roman" w:cs="Times New Roman"/>
          <w:sz w:val="24"/>
          <w:szCs w:val="24"/>
        </w:rPr>
        <w:tab/>
      </w:r>
      <w:r>
        <w:rPr>
          <w:rFonts w:ascii="Times New Roman" w:hAnsi="Times New Roman" w:cs="Times New Roman"/>
          <w:sz w:val="24"/>
          <w:szCs w:val="24"/>
        </w:rPr>
        <w:t xml:space="preserve">                                                                                                              3</w:t>
      </w:r>
    </w:p>
    <w:p w14:paraId="20CD82EF">
      <w:pPr>
        <w:spacing w:after="0" w:line="240" w:lineRule="auto"/>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r>
      <w:r>
        <w:rPr>
          <w:rFonts w:ascii="Times New Roman" w:hAnsi="Times New Roman" w:cs="Times New Roman"/>
          <w:sz w:val="24"/>
          <w:szCs w:val="24"/>
        </w:rPr>
        <w:t>Схема оценки</w:t>
      </w:r>
      <w:r>
        <w:rPr>
          <w:rFonts w:ascii="Times New Roman" w:hAnsi="Times New Roman" w:cs="Times New Roman"/>
          <w:sz w:val="24"/>
          <w:szCs w:val="24"/>
        </w:rPr>
        <w:tab/>
      </w:r>
      <w:r>
        <w:rPr>
          <w:rFonts w:ascii="Times New Roman" w:hAnsi="Times New Roman" w:cs="Times New Roman"/>
          <w:sz w:val="24"/>
          <w:szCs w:val="24"/>
        </w:rPr>
        <w:t xml:space="preserve">                                                                                                              4</w:t>
      </w:r>
    </w:p>
    <w:p w14:paraId="4CDB364A">
      <w:pPr>
        <w:spacing w:after="0" w:line="240" w:lineRule="auto"/>
        <w:rPr>
          <w:rFonts w:ascii="Times New Roman" w:hAnsi="Times New Roman" w:cs="Times New Roman"/>
          <w:sz w:val="24"/>
          <w:szCs w:val="24"/>
        </w:rPr>
      </w:pPr>
      <w:r>
        <w:rPr>
          <w:rFonts w:ascii="Times New Roman" w:hAnsi="Times New Roman" w:cs="Times New Roman"/>
          <w:sz w:val="24"/>
          <w:szCs w:val="24"/>
        </w:rPr>
        <w:t>4.1</w:t>
      </w:r>
      <w:r>
        <w:rPr>
          <w:rFonts w:ascii="Times New Roman" w:hAnsi="Times New Roman" w:cs="Times New Roman"/>
          <w:sz w:val="24"/>
          <w:szCs w:val="24"/>
        </w:rPr>
        <w:tab/>
      </w:r>
      <w:r>
        <w:rPr>
          <w:rFonts w:ascii="Times New Roman" w:hAnsi="Times New Roman" w:cs="Times New Roman"/>
          <w:sz w:val="24"/>
          <w:szCs w:val="24"/>
        </w:rPr>
        <w:t>Общие положения</w:t>
      </w:r>
      <w:r>
        <w:rPr>
          <w:rFonts w:ascii="Times New Roman" w:hAnsi="Times New Roman" w:cs="Times New Roman"/>
          <w:sz w:val="24"/>
          <w:szCs w:val="24"/>
        </w:rPr>
        <w:tab/>
      </w:r>
      <w:r>
        <w:rPr>
          <w:rFonts w:ascii="Times New Roman" w:hAnsi="Times New Roman" w:cs="Times New Roman"/>
          <w:sz w:val="24"/>
          <w:szCs w:val="24"/>
        </w:rPr>
        <w:t xml:space="preserve">                                                                                                              4</w:t>
      </w:r>
    </w:p>
    <w:p w14:paraId="25B39213">
      <w:pPr>
        <w:spacing w:after="0" w:line="240" w:lineRule="auto"/>
        <w:rPr>
          <w:rFonts w:ascii="Times New Roman" w:hAnsi="Times New Roman" w:cs="Times New Roman"/>
          <w:sz w:val="24"/>
          <w:szCs w:val="24"/>
        </w:rPr>
      </w:pPr>
      <w:r>
        <w:rPr>
          <w:rFonts w:ascii="Times New Roman" w:hAnsi="Times New Roman" w:cs="Times New Roman"/>
          <w:sz w:val="24"/>
          <w:szCs w:val="24"/>
        </w:rPr>
        <w:t>4.2</w:t>
      </w:r>
      <w:r>
        <w:rPr>
          <w:rFonts w:ascii="Times New Roman" w:hAnsi="Times New Roman" w:cs="Times New Roman"/>
          <w:sz w:val="24"/>
          <w:szCs w:val="24"/>
        </w:rPr>
        <w:tab/>
      </w:r>
      <w:r>
        <w:rPr>
          <w:rFonts w:ascii="Times New Roman" w:hAnsi="Times New Roman" w:cs="Times New Roman"/>
          <w:sz w:val="24"/>
          <w:szCs w:val="24"/>
        </w:rPr>
        <w:t>Критерии оценки</w:t>
      </w:r>
      <w:r>
        <w:rPr>
          <w:rFonts w:ascii="Times New Roman" w:hAnsi="Times New Roman" w:cs="Times New Roman"/>
          <w:sz w:val="24"/>
          <w:szCs w:val="24"/>
        </w:rPr>
        <w:tab/>
      </w:r>
      <w:r>
        <w:rPr>
          <w:rFonts w:ascii="Times New Roman" w:hAnsi="Times New Roman" w:cs="Times New Roman"/>
          <w:sz w:val="24"/>
          <w:szCs w:val="24"/>
        </w:rPr>
        <w:t xml:space="preserve">                                                                                                              5</w:t>
      </w:r>
    </w:p>
    <w:p w14:paraId="6964F192">
      <w:pPr>
        <w:spacing w:after="0" w:line="240" w:lineRule="auto"/>
        <w:rPr>
          <w:rFonts w:ascii="Times New Roman" w:hAnsi="Times New Roman" w:cs="Times New Roman"/>
          <w:sz w:val="24"/>
          <w:szCs w:val="24"/>
        </w:rPr>
      </w:pPr>
      <w:r>
        <w:rPr>
          <w:rFonts w:ascii="Times New Roman" w:hAnsi="Times New Roman" w:cs="Times New Roman"/>
          <w:sz w:val="24"/>
          <w:szCs w:val="24"/>
        </w:rPr>
        <w:t>4.3</w:t>
      </w:r>
      <w:r>
        <w:rPr>
          <w:rFonts w:ascii="Times New Roman" w:hAnsi="Times New Roman" w:cs="Times New Roman"/>
          <w:sz w:val="24"/>
          <w:szCs w:val="24"/>
        </w:rPr>
        <w:tab/>
      </w:r>
      <w:r>
        <w:rPr>
          <w:rFonts w:ascii="Times New Roman" w:hAnsi="Times New Roman" w:cs="Times New Roman"/>
          <w:sz w:val="24"/>
          <w:szCs w:val="24"/>
        </w:rPr>
        <w:t>Дополнительные сведения</w:t>
      </w:r>
      <w:r>
        <w:rPr>
          <w:rFonts w:ascii="Times New Roman" w:hAnsi="Times New Roman" w:cs="Times New Roman"/>
          <w:sz w:val="24"/>
          <w:szCs w:val="24"/>
        </w:rPr>
        <w:tab/>
      </w:r>
      <w:r>
        <w:rPr>
          <w:rFonts w:ascii="Times New Roman" w:hAnsi="Times New Roman" w:cs="Times New Roman"/>
          <w:sz w:val="24"/>
          <w:szCs w:val="24"/>
        </w:rPr>
        <w:t xml:space="preserve">                                                                                                  5</w:t>
      </w:r>
    </w:p>
    <w:p w14:paraId="445E52AE">
      <w:pPr>
        <w:spacing w:after="0" w:line="240" w:lineRule="auto"/>
        <w:rPr>
          <w:rFonts w:ascii="Times New Roman" w:hAnsi="Times New Roman" w:cs="Times New Roman"/>
          <w:sz w:val="24"/>
          <w:szCs w:val="24"/>
        </w:rPr>
      </w:pPr>
      <w:r>
        <w:rPr>
          <w:rFonts w:ascii="Times New Roman" w:hAnsi="Times New Roman" w:cs="Times New Roman"/>
          <w:sz w:val="24"/>
          <w:szCs w:val="24"/>
        </w:rPr>
        <w:t>4.4</w:t>
      </w:r>
      <w:r>
        <w:rPr>
          <w:rFonts w:ascii="Times New Roman" w:hAnsi="Times New Roman" w:cs="Times New Roman"/>
          <w:sz w:val="24"/>
          <w:szCs w:val="24"/>
        </w:rPr>
        <w:tab/>
      </w:r>
      <w:r>
        <w:rPr>
          <w:rFonts w:ascii="Times New Roman" w:hAnsi="Times New Roman" w:cs="Times New Roman"/>
          <w:sz w:val="24"/>
          <w:szCs w:val="24"/>
        </w:rPr>
        <w:t>Аспекты</w:t>
      </w:r>
      <w:r>
        <w:rPr>
          <w:rFonts w:ascii="Times New Roman" w:hAnsi="Times New Roman" w:cs="Times New Roman"/>
          <w:sz w:val="24"/>
          <w:szCs w:val="24"/>
        </w:rPr>
        <w:tab/>
      </w:r>
      <w:r>
        <w:rPr>
          <w:rFonts w:ascii="Times New Roman" w:hAnsi="Times New Roman" w:cs="Times New Roman"/>
          <w:sz w:val="24"/>
          <w:szCs w:val="24"/>
        </w:rPr>
        <w:t xml:space="preserve">                                                                                                                          5</w:t>
      </w:r>
    </w:p>
    <w:p w14:paraId="52E7083C">
      <w:pPr>
        <w:spacing w:after="0" w:line="240" w:lineRule="auto"/>
        <w:rPr>
          <w:rFonts w:ascii="Times New Roman" w:hAnsi="Times New Roman" w:cs="Times New Roman"/>
          <w:sz w:val="24"/>
          <w:szCs w:val="24"/>
        </w:rPr>
      </w:pPr>
      <w:r>
        <w:rPr>
          <w:rFonts w:ascii="Times New Roman" w:hAnsi="Times New Roman" w:cs="Times New Roman"/>
          <w:sz w:val="24"/>
          <w:szCs w:val="24"/>
        </w:rPr>
        <w:t>4.5</w:t>
      </w:r>
      <w:r>
        <w:rPr>
          <w:rFonts w:ascii="Times New Roman" w:hAnsi="Times New Roman" w:cs="Times New Roman"/>
          <w:sz w:val="24"/>
          <w:szCs w:val="24"/>
        </w:rPr>
        <w:tab/>
      </w:r>
      <w:r>
        <w:rPr>
          <w:rFonts w:ascii="Times New Roman" w:hAnsi="Times New Roman" w:cs="Times New Roman"/>
          <w:sz w:val="24"/>
          <w:szCs w:val="24"/>
        </w:rPr>
        <w:t>Процедура оценивания</w:t>
      </w:r>
      <w:r>
        <w:rPr>
          <w:rFonts w:ascii="Times New Roman" w:hAnsi="Times New Roman" w:cs="Times New Roman"/>
          <w:sz w:val="24"/>
          <w:szCs w:val="24"/>
        </w:rPr>
        <w:tab/>
      </w:r>
      <w:r>
        <w:rPr>
          <w:rFonts w:ascii="Times New Roman" w:hAnsi="Times New Roman" w:cs="Times New Roman"/>
          <w:sz w:val="24"/>
          <w:szCs w:val="24"/>
        </w:rPr>
        <w:t xml:space="preserve">                                                                                                  6</w:t>
      </w:r>
    </w:p>
    <w:p w14:paraId="6F05466C">
      <w:pPr>
        <w:spacing w:after="0" w:line="240" w:lineRule="auto"/>
        <w:rPr>
          <w:rFonts w:ascii="Times New Roman" w:hAnsi="Times New Roman" w:cs="Times New Roman"/>
          <w:sz w:val="24"/>
          <w:szCs w:val="24"/>
        </w:rPr>
      </w:pPr>
      <w:r>
        <w:rPr>
          <w:rFonts w:ascii="Times New Roman" w:hAnsi="Times New Roman" w:cs="Times New Roman"/>
          <w:sz w:val="24"/>
          <w:szCs w:val="24"/>
        </w:rPr>
        <w:t>4.6</w:t>
      </w:r>
      <w:r>
        <w:rPr>
          <w:rFonts w:ascii="Times New Roman" w:hAnsi="Times New Roman" w:cs="Times New Roman"/>
          <w:sz w:val="24"/>
          <w:szCs w:val="24"/>
        </w:rPr>
        <w:tab/>
      </w:r>
      <w:r>
        <w:rPr>
          <w:rFonts w:ascii="Times New Roman" w:hAnsi="Times New Roman" w:cs="Times New Roman"/>
          <w:sz w:val="24"/>
          <w:szCs w:val="24"/>
        </w:rPr>
        <w:t>Измеряемая оценка</w:t>
      </w:r>
      <w:r>
        <w:rPr>
          <w:rFonts w:ascii="Times New Roman" w:hAnsi="Times New Roman" w:cs="Times New Roman"/>
          <w:sz w:val="24"/>
          <w:szCs w:val="24"/>
        </w:rPr>
        <w:tab/>
      </w:r>
      <w:r>
        <w:rPr>
          <w:rFonts w:ascii="Times New Roman" w:hAnsi="Times New Roman" w:cs="Times New Roman"/>
          <w:sz w:val="24"/>
          <w:szCs w:val="24"/>
        </w:rPr>
        <w:t xml:space="preserve">                                                                                                              6</w:t>
      </w:r>
    </w:p>
    <w:p w14:paraId="0067A4B6">
      <w:pPr>
        <w:spacing w:after="0" w:line="240" w:lineRule="auto"/>
        <w:rPr>
          <w:rFonts w:ascii="Times New Roman" w:hAnsi="Times New Roman" w:cs="Times New Roman"/>
          <w:sz w:val="24"/>
          <w:szCs w:val="24"/>
        </w:rPr>
      </w:pPr>
      <w:r>
        <w:rPr>
          <w:rFonts w:ascii="Times New Roman" w:hAnsi="Times New Roman" w:cs="Times New Roman"/>
          <w:sz w:val="24"/>
          <w:szCs w:val="24"/>
        </w:rPr>
        <w:t>4.7</w:t>
      </w:r>
      <w:r>
        <w:rPr>
          <w:rFonts w:ascii="Times New Roman" w:hAnsi="Times New Roman" w:cs="Times New Roman"/>
          <w:sz w:val="24"/>
          <w:szCs w:val="24"/>
        </w:rPr>
        <w:tab/>
      </w:r>
      <w:r>
        <w:rPr>
          <w:rFonts w:ascii="Times New Roman" w:hAnsi="Times New Roman" w:cs="Times New Roman"/>
          <w:sz w:val="24"/>
          <w:szCs w:val="24"/>
        </w:rPr>
        <w:t>Обзор процедуры оценивания</w:t>
      </w:r>
      <w:r>
        <w:rPr>
          <w:rFonts w:ascii="Times New Roman" w:hAnsi="Times New Roman" w:cs="Times New Roman"/>
          <w:sz w:val="24"/>
          <w:szCs w:val="24"/>
        </w:rPr>
        <w:tab/>
      </w:r>
      <w:r>
        <w:rPr>
          <w:rFonts w:ascii="Times New Roman" w:hAnsi="Times New Roman" w:cs="Times New Roman"/>
          <w:sz w:val="24"/>
          <w:szCs w:val="24"/>
        </w:rPr>
        <w:t xml:space="preserve">                                                                                      6</w:t>
      </w:r>
    </w:p>
    <w:p w14:paraId="166EB8E1">
      <w:pPr>
        <w:spacing w:after="0" w:line="240" w:lineRule="auto"/>
        <w:rPr>
          <w:rFonts w:ascii="Times New Roman" w:hAnsi="Times New Roman" w:cs="Times New Roman"/>
          <w:sz w:val="24"/>
          <w:szCs w:val="24"/>
        </w:rPr>
      </w:pPr>
      <w:r>
        <w:rPr>
          <w:rFonts w:ascii="Times New Roman" w:hAnsi="Times New Roman" w:cs="Times New Roman"/>
          <w:sz w:val="24"/>
          <w:szCs w:val="24"/>
        </w:rPr>
        <w:t>4.8</w:t>
      </w:r>
      <w:r>
        <w:rPr>
          <w:rFonts w:ascii="Times New Roman" w:hAnsi="Times New Roman" w:cs="Times New Roman"/>
          <w:sz w:val="24"/>
          <w:szCs w:val="24"/>
        </w:rPr>
        <w:tab/>
      </w:r>
      <w:r>
        <w:rPr>
          <w:rFonts w:ascii="Times New Roman" w:hAnsi="Times New Roman" w:cs="Times New Roman"/>
          <w:sz w:val="24"/>
          <w:szCs w:val="24"/>
        </w:rPr>
        <w:t>Спецификация завершения процедуры оценивания</w:t>
      </w:r>
      <w:r>
        <w:rPr>
          <w:rFonts w:ascii="Times New Roman" w:hAnsi="Times New Roman" w:cs="Times New Roman"/>
          <w:sz w:val="24"/>
          <w:szCs w:val="24"/>
        </w:rPr>
        <w:tab/>
      </w:r>
      <w:r>
        <w:rPr>
          <w:rFonts w:ascii="Times New Roman" w:hAnsi="Times New Roman" w:cs="Times New Roman"/>
          <w:sz w:val="24"/>
          <w:szCs w:val="24"/>
        </w:rPr>
        <w:t xml:space="preserve">                                                  7</w:t>
      </w:r>
    </w:p>
    <w:p w14:paraId="56F3AAB3">
      <w:pPr>
        <w:spacing w:after="0" w:line="240" w:lineRule="auto"/>
        <w:rPr>
          <w:rFonts w:ascii="Times New Roman" w:hAnsi="Times New Roman" w:cs="Times New Roman"/>
          <w:sz w:val="24"/>
          <w:szCs w:val="24"/>
        </w:rPr>
      </w:pPr>
      <w:r>
        <w:rPr>
          <w:rFonts w:ascii="Times New Roman" w:hAnsi="Times New Roman" w:cs="Times New Roman"/>
          <w:sz w:val="24"/>
          <w:szCs w:val="24"/>
        </w:rPr>
        <w:t>4.9</w:t>
      </w:r>
      <w:r>
        <w:rPr>
          <w:rFonts w:ascii="Times New Roman" w:hAnsi="Times New Roman" w:cs="Times New Roman"/>
          <w:sz w:val="24"/>
          <w:szCs w:val="24"/>
        </w:rPr>
        <w:tab/>
      </w:r>
      <w:r>
        <w:rPr>
          <w:rFonts w:ascii="Times New Roman" w:hAnsi="Times New Roman" w:cs="Times New Roman"/>
          <w:sz w:val="24"/>
          <w:szCs w:val="24"/>
        </w:rPr>
        <w:t>Процедура оценивания</w:t>
      </w:r>
      <w:r>
        <w:rPr>
          <w:rFonts w:ascii="Times New Roman" w:hAnsi="Times New Roman" w:cs="Times New Roman"/>
          <w:sz w:val="24"/>
          <w:szCs w:val="24"/>
        </w:rPr>
        <w:tab/>
      </w:r>
      <w:r>
        <w:rPr>
          <w:rFonts w:ascii="Times New Roman" w:hAnsi="Times New Roman" w:cs="Times New Roman"/>
          <w:sz w:val="24"/>
          <w:szCs w:val="24"/>
        </w:rPr>
        <w:t xml:space="preserve">                                                                                                  7</w:t>
      </w:r>
    </w:p>
    <w:p w14:paraId="128603F2">
      <w:pPr>
        <w:spacing w:after="0" w:line="240" w:lineRule="auto"/>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r>
      <w:r>
        <w:rPr>
          <w:rFonts w:ascii="Times New Roman" w:hAnsi="Times New Roman" w:cs="Times New Roman"/>
          <w:sz w:val="24"/>
          <w:szCs w:val="24"/>
        </w:rPr>
        <w:t>Конкурсное задание</w:t>
      </w:r>
      <w:r>
        <w:rPr>
          <w:rFonts w:ascii="Times New Roman" w:hAnsi="Times New Roman" w:cs="Times New Roman"/>
          <w:sz w:val="24"/>
          <w:szCs w:val="24"/>
        </w:rPr>
        <w:tab/>
      </w:r>
      <w:r>
        <w:rPr>
          <w:rFonts w:ascii="Times New Roman" w:hAnsi="Times New Roman" w:cs="Times New Roman"/>
          <w:sz w:val="24"/>
          <w:szCs w:val="24"/>
        </w:rPr>
        <w:t xml:space="preserve">                                                                                                              7</w:t>
      </w:r>
    </w:p>
    <w:p w14:paraId="7389E86B">
      <w:pPr>
        <w:spacing w:after="0" w:line="240" w:lineRule="auto"/>
        <w:rPr>
          <w:rFonts w:ascii="Times New Roman" w:hAnsi="Times New Roman" w:cs="Times New Roman"/>
          <w:sz w:val="24"/>
          <w:szCs w:val="24"/>
        </w:rPr>
      </w:pPr>
      <w:r>
        <w:rPr>
          <w:rFonts w:ascii="Times New Roman" w:hAnsi="Times New Roman" w:cs="Times New Roman"/>
          <w:sz w:val="24"/>
          <w:szCs w:val="24"/>
        </w:rPr>
        <w:t>5.1</w:t>
      </w:r>
      <w:r>
        <w:rPr>
          <w:rFonts w:ascii="Times New Roman" w:hAnsi="Times New Roman" w:cs="Times New Roman"/>
          <w:sz w:val="24"/>
          <w:szCs w:val="24"/>
        </w:rPr>
        <w:tab/>
      </w:r>
      <w:r>
        <w:rPr>
          <w:rFonts w:ascii="Times New Roman" w:hAnsi="Times New Roman" w:cs="Times New Roman"/>
          <w:sz w:val="24"/>
          <w:szCs w:val="24"/>
        </w:rPr>
        <w:t>Общие положения</w:t>
      </w:r>
      <w:r>
        <w:rPr>
          <w:rFonts w:ascii="Times New Roman" w:hAnsi="Times New Roman" w:cs="Times New Roman"/>
          <w:sz w:val="24"/>
          <w:szCs w:val="24"/>
        </w:rPr>
        <w:tab/>
      </w:r>
      <w:r>
        <w:rPr>
          <w:rFonts w:ascii="Times New Roman" w:hAnsi="Times New Roman" w:cs="Times New Roman"/>
          <w:sz w:val="24"/>
          <w:szCs w:val="24"/>
        </w:rPr>
        <w:t xml:space="preserve">                                                                                                               7</w:t>
      </w:r>
    </w:p>
    <w:p w14:paraId="64AF9A16">
      <w:pPr>
        <w:spacing w:after="0" w:line="240" w:lineRule="auto"/>
        <w:rPr>
          <w:rFonts w:ascii="Times New Roman" w:hAnsi="Times New Roman" w:cs="Times New Roman"/>
          <w:sz w:val="24"/>
          <w:szCs w:val="24"/>
        </w:rPr>
      </w:pPr>
      <w:r>
        <w:rPr>
          <w:rFonts w:ascii="Times New Roman" w:hAnsi="Times New Roman" w:cs="Times New Roman"/>
          <w:sz w:val="24"/>
          <w:szCs w:val="24"/>
        </w:rPr>
        <w:t>5.2</w:t>
      </w:r>
      <w:r>
        <w:rPr>
          <w:rFonts w:ascii="Times New Roman" w:hAnsi="Times New Roman" w:cs="Times New Roman"/>
          <w:sz w:val="24"/>
          <w:szCs w:val="24"/>
        </w:rPr>
        <w:tab/>
      </w:r>
      <w:r>
        <w:rPr>
          <w:rFonts w:ascii="Times New Roman" w:hAnsi="Times New Roman" w:cs="Times New Roman"/>
          <w:sz w:val="24"/>
          <w:szCs w:val="24"/>
        </w:rPr>
        <w:t>Формат / структура конкурсного задания</w:t>
      </w:r>
      <w:r>
        <w:rPr>
          <w:rFonts w:ascii="Times New Roman" w:hAnsi="Times New Roman" w:cs="Times New Roman"/>
          <w:sz w:val="24"/>
          <w:szCs w:val="24"/>
        </w:rPr>
        <w:tab/>
      </w:r>
      <w:r>
        <w:rPr>
          <w:rFonts w:ascii="Times New Roman" w:hAnsi="Times New Roman" w:cs="Times New Roman"/>
          <w:sz w:val="24"/>
          <w:szCs w:val="24"/>
        </w:rPr>
        <w:t xml:space="preserve">                                                                           8</w:t>
      </w:r>
    </w:p>
    <w:p w14:paraId="72842FA2">
      <w:pPr>
        <w:spacing w:after="0" w:line="240" w:lineRule="auto"/>
        <w:rPr>
          <w:rFonts w:ascii="Times New Roman" w:hAnsi="Times New Roman" w:cs="Times New Roman"/>
          <w:sz w:val="24"/>
          <w:szCs w:val="24"/>
        </w:rPr>
      </w:pPr>
      <w:r>
        <w:rPr>
          <w:rFonts w:ascii="Times New Roman" w:hAnsi="Times New Roman" w:cs="Times New Roman"/>
          <w:sz w:val="24"/>
          <w:szCs w:val="24"/>
        </w:rPr>
        <w:t>5.3</w:t>
      </w:r>
      <w:r>
        <w:rPr>
          <w:rFonts w:ascii="Times New Roman" w:hAnsi="Times New Roman" w:cs="Times New Roman"/>
          <w:sz w:val="24"/>
          <w:szCs w:val="24"/>
        </w:rPr>
        <w:tab/>
      </w:r>
      <w:r>
        <w:rPr>
          <w:rFonts w:ascii="Times New Roman" w:hAnsi="Times New Roman" w:cs="Times New Roman"/>
          <w:sz w:val="24"/>
          <w:szCs w:val="24"/>
        </w:rPr>
        <w:t>Требования к структуре конкурсного задания</w:t>
      </w:r>
      <w:r>
        <w:rPr>
          <w:rFonts w:ascii="Times New Roman" w:hAnsi="Times New Roman" w:cs="Times New Roman"/>
          <w:sz w:val="24"/>
          <w:szCs w:val="24"/>
        </w:rPr>
        <w:tab/>
      </w:r>
      <w:r>
        <w:rPr>
          <w:rFonts w:ascii="Times New Roman" w:hAnsi="Times New Roman" w:cs="Times New Roman"/>
          <w:sz w:val="24"/>
          <w:szCs w:val="24"/>
        </w:rPr>
        <w:t xml:space="preserve">                                                                8</w:t>
      </w:r>
    </w:p>
    <w:p w14:paraId="4E21FC69">
      <w:pPr>
        <w:spacing w:after="0" w:line="240" w:lineRule="auto"/>
        <w:rPr>
          <w:rFonts w:ascii="Times New Roman" w:hAnsi="Times New Roman" w:cs="Times New Roman"/>
          <w:sz w:val="24"/>
          <w:szCs w:val="24"/>
        </w:rPr>
      </w:pPr>
      <w:r>
        <w:rPr>
          <w:rFonts w:ascii="Times New Roman" w:hAnsi="Times New Roman" w:cs="Times New Roman"/>
          <w:sz w:val="24"/>
          <w:szCs w:val="24"/>
        </w:rPr>
        <w:t>5.4</w:t>
      </w:r>
      <w:r>
        <w:rPr>
          <w:rFonts w:ascii="Times New Roman" w:hAnsi="Times New Roman" w:cs="Times New Roman"/>
          <w:sz w:val="24"/>
          <w:szCs w:val="24"/>
        </w:rPr>
        <w:tab/>
      </w:r>
      <w:r>
        <w:rPr>
          <w:rFonts w:ascii="Times New Roman" w:hAnsi="Times New Roman" w:cs="Times New Roman"/>
          <w:sz w:val="24"/>
          <w:szCs w:val="24"/>
        </w:rPr>
        <w:t>Среда разработки конкурсного задания</w:t>
      </w:r>
      <w:r>
        <w:rPr>
          <w:rFonts w:ascii="Times New Roman" w:hAnsi="Times New Roman" w:cs="Times New Roman"/>
          <w:sz w:val="24"/>
          <w:szCs w:val="24"/>
        </w:rPr>
        <w:tab/>
      </w:r>
      <w:r>
        <w:rPr>
          <w:rFonts w:ascii="Times New Roman" w:hAnsi="Times New Roman" w:cs="Times New Roman"/>
          <w:sz w:val="24"/>
          <w:szCs w:val="24"/>
        </w:rPr>
        <w:t xml:space="preserve">                                                                            8</w:t>
      </w:r>
    </w:p>
    <w:p w14:paraId="27C8B412">
      <w:pPr>
        <w:spacing w:after="0" w:line="240" w:lineRule="auto"/>
        <w:rPr>
          <w:rFonts w:ascii="Times New Roman" w:hAnsi="Times New Roman" w:cs="Times New Roman"/>
          <w:sz w:val="24"/>
          <w:szCs w:val="24"/>
        </w:rPr>
      </w:pPr>
      <w:r>
        <w:rPr>
          <w:rFonts w:ascii="Times New Roman" w:hAnsi="Times New Roman" w:cs="Times New Roman"/>
          <w:sz w:val="24"/>
          <w:szCs w:val="24"/>
        </w:rPr>
        <w:t>5.5</w:t>
      </w:r>
      <w:r>
        <w:rPr>
          <w:rFonts w:ascii="Times New Roman" w:hAnsi="Times New Roman" w:cs="Times New Roman"/>
          <w:sz w:val="24"/>
          <w:szCs w:val="24"/>
        </w:rPr>
        <w:tab/>
      </w:r>
      <w:r>
        <w:rPr>
          <w:rFonts w:ascii="Times New Roman" w:hAnsi="Times New Roman" w:cs="Times New Roman"/>
          <w:sz w:val="24"/>
          <w:szCs w:val="24"/>
        </w:rPr>
        <w:t>Изменение конкурсного задания на чемпионате</w:t>
      </w:r>
      <w:r>
        <w:rPr>
          <w:rFonts w:ascii="Times New Roman" w:hAnsi="Times New Roman" w:cs="Times New Roman"/>
          <w:sz w:val="24"/>
          <w:szCs w:val="24"/>
        </w:rPr>
        <w:tab/>
      </w:r>
      <w:r>
        <w:rPr>
          <w:rFonts w:ascii="Times New Roman" w:hAnsi="Times New Roman" w:cs="Times New Roman"/>
          <w:sz w:val="24"/>
          <w:szCs w:val="24"/>
        </w:rPr>
        <w:t xml:space="preserve">                                                                8</w:t>
      </w:r>
    </w:p>
    <w:p w14:paraId="028FD29A">
      <w:pPr>
        <w:spacing w:after="0" w:line="240" w:lineRule="auto"/>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rPr>
        <w:tab/>
      </w:r>
      <w:r>
        <w:rPr>
          <w:rFonts w:ascii="Times New Roman" w:hAnsi="Times New Roman" w:cs="Times New Roman"/>
          <w:sz w:val="24"/>
          <w:szCs w:val="24"/>
        </w:rPr>
        <w:t>Управление компетенцией</w:t>
      </w:r>
      <w:r>
        <w:rPr>
          <w:rFonts w:ascii="Times New Roman" w:hAnsi="Times New Roman" w:cs="Times New Roman"/>
          <w:sz w:val="24"/>
          <w:szCs w:val="24"/>
        </w:rPr>
        <w:tab/>
      </w:r>
      <w:r>
        <w:rPr>
          <w:rFonts w:ascii="Times New Roman" w:hAnsi="Times New Roman" w:cs="Times New Roman"/>
          <w:sz w:val="24"/>
          <w:szCs w:val="24"/>
        </w:rPr>
        <w:t xml:space="preserve">                                                                                                   9</w:t>
      </w:r>
    </w:p>
    <w:p w14:paraId="2B654C5A">
      <w:pPr>
        <w:spacing w:after="0" w:line="240" w:lineRule="auto"/>
        <w:rPr>
          <w:rFonts w:ascii="Times New Roman" w:hAnsi="Times New Roman" w:cs="Times New Roman"/>
          <w:sz w:val="24"/>
          <w:szCs w:val="24"/>
        </w:rPr>
      </w:pPr>
      <w:r>
        <w:rPr>
          <w:rFonts w:ascii="Times New Roman" w:hAnsi="Times New Roman" w:cs="Times New Roman"/>
          <w:sz w:val="24"/>
          <w:szCs w:val="24"/>
        </w:rPr>
        <w:t>6.1</w:t>
      </w:r>
      <w:r>
        <w:rPr>
          <w:rFonts w:ascii="Times New Roman" w:hAnsi="Times New Roman" w:cs="Times New Roman"/>
          <w:sz w:val="24"/>
          <w:szCs w:val="24"/>
        </w:rPr>
        <w:tab/>
      </w:r>
      <w:r>
        <w:rPr>
          <w:rFonts w:ascii="Times New Roman" w:hAnsi="Times New Roman" w:cs="Times New Roman"/>
          <w:sz w:val="24"/>
          <w:szCs w:val="24"/>
        </w:rPr>
        <w:t>Дискуссионный форум</w:t>
      </w:r>
      <w:r>
        <w:rPr>
          <w:rFonts w:ascii="Times New Roman" w:hAnsi="Times New Roman" w:cs="Times New Roman"/>
          <w:sz w:val="24"/>
          <w:szCs w:val="24"/>
        </w:rPr>
        <w:tab/>
      </w:r>
      <w:r>
        <w:rPr>
          <w:rFonts w:ascii="Times New Roman" w:hAnsi="Times New Roman" w:cs="Times New Roman"/>
          <w:sz w:val="24"/>
          <w:szCs w:val="24"/>
        </w:rPr>
        <w:t xml:space="preserve">                                                                                                9</w:t>
      </w:r>
    </w:p>
    <w:p w14:paraId="74F166C8">
      <w:pPr>
        <w:spacing w:after="0" w:line="240" w:lineRule="auto"/>
        <w:rPr>
          <w:rFonts w:ascii="Times New Roman" w:hAnsi="Times New Roman" w:cs="Times New Roman"/>
          <w:sz w:val="24"/>
          <w:szCs w:val="24"/>
        </w:rPr>
      </w:pPr>
      <w:r>
        <w:rPr>
          <w:rFonts w:ascii="Times New Roman" w:hAnsi="Times New Roman" w:cs="Times New Roman"/>
          <w:sz w:val="24"/>
          <w:szCs w:val="24"/>
        </w:rPr>
        <w:t>6.2</w:t>
      </w:r>
      <w:r>
        <w:rPr>
          <w:rFonts w:ascii="Times New Roman" w:hAnsi="Times New Roman" w:cs="Times New Roman"/>
          <w:sz w:val="24"/>
          <w:szCs w:val="24"/>
        </w:rPr>
        <w:tab/>
      </w:r>
      <w:r>
        <w:rPr>
          <w:rFonts w:ascii="Times New Roman" w:hAnsi="Times New Roman" w:cs="Times New Roman"/>
          <w:sz w:val="24"/>
          <w:szCs w:val="24"/>
        </w:rPr>
        <w:t>Информация о конкурсе</w:t>
      </w:r>
      <w:r>
        <w:rPr>
          <w:rFonts w:ascii="Times New Roman" w:hAnsi="Times New Roman" w:cs="Times New Roman"/>
          <w:sz w:val="24"/>
          <w:szCs w:val="24"/>
        </w:rPr>
        <w:tab/>
      </w:r>
      <w:r>
        <w:rPr>
          <w:rFonts w:ascii="Times New Roman" w:hAnsi="Times New Roman" w:cs="Times New Roman"/>
          <w:sz w:val="24"/>
          <w:szCs w:val="24"/>
        </w:rPr>
        <w:t xml:space="preserve">                                                                                                9</w:t>
      </w:r>
    </w:p>
    <w:p w14:paraId="2D41CEAF">
      <w:pPr>
        <w:spacing w:after="0" w:line="240" w:lineRule="auto"/>
        <w:rPr>
          <w:rFonts w:ascii="Times New Roman" w:hAnsi="Times New Roman" w:cs="Times New Roman"/>
          <w:sz w:val="24"/>
          <w:szCs w:val="24"/>
        </w:rPr>
      </w:pPr>
      <w:r>
        <w:rPr>
          <w:rFonts w:ascii="Times New Roman" w:hAnsi="Times New Roman" w:cs="Times New Roman"/>
          <w:sz w:val="24"/>
          <w:szCs w:val="24"/>
        </w:rPr>
        <w:t>6.3</w:t>
      </w:r>
      <w:r>
        <w:rPr>
          <w:rFonts w:ascii="Times New Roman" w:hAnsi="Times New Roman" w:cs="Times New Roman"/>
          <w:sz w:val="24"/>
          <w:szCs w:val="24"/>
        </w:rPr>
        <w:tab/>
      </w:r>
      <w:r>
        <w:rPr>
          <w:rFonts w:ascii="Times New Roman" w:hAnsi="Times New Roman" w:cs="Times New Roman"/>
          <w:sz w:val="24"/>
          <w:szCs w:val="24"/>
        </w:rPr>
        <w:t>Текущее руководство</w:t>
      </w:r>
      <w:r>
        <w:rPr>
          <w:rFonts w:ascii="Times New Roman" w:hAnsi="Times New Roman" w:cs="Times New Roman"/>
          <w:sz w:val="24"/>
          <w:szCs w:val="24"/>
        </w:rPr>
        <w:tab/>
      </w:r>
      <w:r>
        <w:rPr>
          <w:rFonts w:ascii="Times New Roman" w:hAnsi="Times New Roman" w:cs="Times New Roman"/>
          <w:sz w:val="24"/>
          <w:szCs w:val="24"/>
        </w:rPr>
        <w:t xml:space="preserve">                                                                                                9</w:t>
      </w:r>
    </w:p>
    <w:p w14:paraId="5441F483">
      <w:pPr>
        <w:spacing w:after="0" w:line="240" w:lineRule="auto"/>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r>
      <w:r>
        <w:rPr>
          <w:rFonts w:ascii="Times New Roman" w:hAnsi="Times New Roman" w:cs="Times New Roman"/>
          <w:sz w:val="24"/>
          <w:szCs w:val="24"/>
        </w:rPr>
        <w:t>Специальные требования по безопасности</w:t>
      </w:r>
      <w:r>
        <w:rPr>
          <w:rFonts w:ascii="Times New Roman" w:hAnsi="Times New Roman" w:cs="Times New Roman"/>
          <w:sz w:val="24"/>
          <w:szCs w:val="24"/>
        </w:rPr>
        <w:tab/>
      </w:r>
      <w:r>
        <w:rPr>
          <w:rFonts w:ascii="Times New Roman" w:hAnsi="Times New Roman" w:cs="Times New Roman"/>
          <w:sz w:val="24"/>
          <w:szCs w:val="24"/>
        </w:rPr>
        <w:t xml:space="preserve">                                                             9</w:t>
      </w:r>
    </w:p>
    <w:p w14:paraId="07727A6F">
      <w:pPr>
        <w:spacing w:after="0" w:line="240" w:lineRule="auto"/>
        <w:rPr>
          <w:rFonts w:ascii="Times New Roman" w:hAnsi="Times New Roman" w:cs="Times New Roman"/>
          <w:sz w:val="24"/>
          <w:szCs w:val="24"/>
        </w:rPr>
      </w:pPr>
      <w:r>
        <w:rPr>
          <w:rFonts w:ascii="Times New Roman" w:hAnsi="Times New Roman" w:cs="Times New Roman"/>
          <w:sz w:val="24"/>
          <w:szCs w:val="24"/>
        </w:rPr>
        <w:t>8</w:t>
      </w:r>
      <w:r>
        <w:rPr>
          <w:rFonts w:ascii="Times New Roman" w:hAnsi="Times New Roman" w:cs="Times New Roman"/>
          <w:sz w:val="24"/>
          <w:szCs w:val="24"/>
        </w:rPr>
        <w:tab/>
      </w:r>
      <w:r>
        <w:rPr>
          <w:rFonts w:ascii="Times New Roman" w:hAnsi="Times New Roman" w:cs="Times New Roman"/>
          <w:sz w:val="24"/>
          <w:szCs w:val="24"/>
        </w:rPr>
        <w:t>Расходные материалы и оборудование</w:t>
      </w:r>
      <w:r>
        <w:rPr>
          <w:rFonts w:ascii="Times New Roman" w:hAnsi="Times New Roman" w:cs="Times New Roman"/>
          <w:sz w:val="24"/>
          <w:szCs w:val="24"/>
        </w:rPr>
        <w:tab/>
      </w:r>
      <w:r>
        <w:rPr>
          <w:rFonts w:ascii="Times New Roman" w:hAnsi="Times New Roman" w:cs="Times New Roman"/>
          <w:sz w:val="24"/>
          <w:szCs w:val="24"/>
        </w:rPr>
        <w:t xml:space="preserve">                                                                         9</w:t>
      </w:r>
    </w:p>
    <w:p w14:paraId="64792D6A">
      <w:pPr>
        <w:spacing w:after="0" w:line="240" w:lineRule="auto"/>
        <w:rPr>
          <w:rFonts w:ascii="Times New Roman" w:hAnsi="Times New Roman" w:cs="Times New Roman"/>
          <w:sz w:val="24"/>
          <w:szCs w:val="24"/>
        </w:rPr>
      </w:pPr>
      <w:r>
        <w:rPr>
          <w:rFonts w:ascii="Times New Roman" w:hAnsi="Times New Roman" w:cs="Times New Roman"/>
          <w:sz w:val="24"/>
          <w:szCs w:val="24"/>
        </w:rPr>
        <w:t>8.1</w:t>
      </w:r>
      <w:r>
        <w:rPr>
          <w:rFonts w:ascii="Times New Roman" w:hAnsi="Times New Roman" w:cs="Times New Roman"/>
          <w:sz w:val="24"/>
          <w:szCs w:val="24"/>
        </w:rPr>
        <w:tab/>
      </w:r>
      <w:r>
        <w:rPr>
          <w:rFonts w:ascii="Times New Roman" w:hAnsi="Times New Roman" w:cs="Times New Roman"/>
          <w:sz w:val="24"/>
          <w:szCs w:val="24"/>
        </w:rPr>
        <w:t>Список требований к инфраструктуре</w:t>
      </w:r>
      <w:r>
        <w:rPr>
          <w:rFonts w:ascii="Times New Roman" w:hAnsi="Times New Roman" w:cs="Times New Roman"/>
          <w:sz w:val="24"/>
          <w:szCs w:val="24"/>
        </w:rPr>
        <w:tab/>
      </w:r>
      <w:r>
        <w:rPr>
          <w:rFonts w:ascii="Times New Roman" w:hAnsi="Times New Roman" w:cs="Times New Roman"/>
          <w:sz w:val="24"/>
          <w:szCs w:val="24"/>
        </w:rPr>
        <w:t xml:space="preserve">                                                                         9</w:t>
      </w:r>
    </w:p>
    <w:p w14:paraId="7FC874EE">
      <w:pPr>
        <w:spacing w:after="0" w:line="240" w:lineRule="auto"/>
        <w:rPr>
          <w:rFonts w:ascii="Times New Roman" w:hAnsi="Times New Roman" w:cs="Times New Roman"/>
          <w:sz w:val="24"/>
          <w:szCs w:val="24"/>
        </w:rPr>
      </w:pPr>
      <w:r>
        <w:rPr>
          <w:rFonts w:ascii="Times New Roman" w:hAnsi="Times New Roman" w:cs="Times New Roman"/>
          <w:sz w:val="24"/>
          <w:szCs w:val="24"/>
        </w:rPr>
        <w:t>8.2</w:t>
      </w:r>
      <w:r>
        <w:rPr>
          <w:rFonts w:ascii="Times New Roman" w:hAnsi="Times New Roman" w:cs="Times New Roman"/>
          <w:sz w:val="24"/>
          <w:szCs w:val="24"/>
        </w:rPr>
        <w:tab/>
      </w:r>
      <w:r>
        <w:rPr>
          <w:rFonts w:ascii="Times New Roman" w:hAnsi="Times New Roman" w:cs="Times New Roman"/>
          <w:sz w:val="24"/>
          <w:szCs w:val="24"/>
        </w:rPr>
        <w:t>Материалы, оборудование и инструменты, которые конкурсанты имеют при себе в инструментальном ящике</w:t>
      </w:r>
      <w:r>
        <w:rPr>
          <w:rFonts w:ascii="Times New Roman" w:hAnsi="Times New Roman" w:cs="Times New Roman"/>
          <w:sz w:val="24"/>
          <w:szCs w:val="24"/>
        </w:rPr>
        <w:tab/>
      </w:r>
      <w:r>
        <w:rPr>
          <w:rFonts w:ascii="Times New Roman" w:hAnsi="Times New Roman" w:cs="Times New Roman"/>
          <w:sz w:val="24"/>
          <w:szCs w:val="24"/>
        </w:rPr>
        <w:t xml:space="preserve">                                                                                                          16</w:t>
      </w:r>
    </w:p>
    <w:p w14:paraId="6F1AB2A0">
      <w:pPr>
        <w:spacing w:after="0" w:line="240" w:lineRule="auto"/>
        <w:rPr>
          <w:rFonts w:ascii="Times New Roman" w:hAnsi="Times New Roman" w:cs="Times New Roman"/>
          <w:sz w:val="24"/>
          <w:szCs w:val="24"/>
        </w:rPr>
      </w:pPr>
      <w:r>
        <w:rPr>
          <w:rFonts w:ascii="Times New Roman" w:hAnsi="Times New Roman" w:cs="Times New Roman"/>
          <w:sz w:val="24"/>
          <w:szCs w:val="24"/>
        </w:rPr>
        <w:t>8.3</w:t>
      </w:r>
      <w:r>
        <w:rPr>
          <w:rFonts w:ascii="Times New Roman" w:hAnsi="Times New Roman" w:cs="Times New Roman"/>
          <w:sz w:val="24"/>
          <w:szCs w:val="24"/>
        </w:rPr>
        <w:tab/>
      </w:r>
      <w:r>
        <w:rPr>
          <w:rFonts w:ascii="Times New Roman" w:hAnsi="Times New Roman" w:cs="Times New Roman"/>
          <w:sz w:val="24"/>
          <w:szCs w:val="24"/>
        </w:rPr>
        <w:t>Материалы, оборудование и инструменты, принадлежащие экспертам</w:t>
      </w:r>
      <w:r>
        <w:rPr>
          <w:rFonts w:ascii="Times New Roman" w:hAnsi="Times New Roman" w:cs="Times New Roman"/>
          <w:sz w:val="24"/>
          <w:szCs w:val="24"/>
        </w:rPr>
        <w:tab/>
      </w:r>
      <w:r>
        <w:rPr>
          <w:rFonts w:ascii="Times New Roman" w:hAnsi="Times New Roman" w:cs="Times New Roman"/>
          <w:sz w:val="24"/>
          <w:szCs w:val="24"/>
        </w:rPr>
        <w:t xml:space="preserve">            16</w:t>
      </w:r>
    </w:p>
    <w:p w14:paraId="64A07540">
      <w:pPr>
        <w:spacing w:after="0" w:line="240" w:lineRule="auto"/>
        <w:rPr>
          <w:rFonts w:ascii="Times New Roman" w:hAnsi="Times New Roman" w:cs="Times New Roman"/>
          <w:sz w:val="24"/>
          <w:szCs w:val="24"/>
        </w:rPr>
      </w:pPr>
      <w:r>
        <w:rPr>
          <w:rFonts w:ascii="Times New Roman" w:hAnsi="Times New Roman" w:cs="Times New Roman"/>
          <w:sz w:val="24"/>
          <w:szCs w:val="24"/>
        </w:rPr>
        <w:t>8.4</w:t>
      </w:r>
      <w:r>
        <w:rPr>
          <w:rFonts w:ascii="Times New Roman" w:hAnsi="Times New Roman" w:cs="Times New Roman"/>
          <w:sz w:val="24"/>
          <w:szCs w:val="24"/>
        </w:rPr>
        <w:tab/>
      </w:r>
      <w:r>
        <w:rPr>
          <w:rFonts w:ascii="Times New Roman" w:hAnsi="Times New Roman" w:cs="Times New Roman"/>
          <w:sz w:val="24"/>
          <w:szCs w:val="24"/>
        </w:rPr>
        <w:t>Материалы и оборудование, запрещенные в зоне соревнований</w:t>
      </w:r>
      <w:r>
        <w:rPr>
          <w:rFonts w:ascii="Times New Roman" w:hAnsi="Times New Roman" w:cs="Times New Roman"/>
          <w:sz w:val="24"/>
          <w:szCs w:val="24"/>
        </w:rPr>
        <w:tab/>
      </w:r>
      <w:r>
        <w:rPr>
          <w:rFonts w:ascii="Times New Roman" w:hAnsi="Times New Roman" w:cs="Times New Roman"/>
          <w:sz w:val="24"/>
          <w:szCs w:val="24"/>
        </w:rPr>
        <w:t xml:space="preserve">                        17</w:t>
      </w:r>
    </w:p>
    <w:p w14:paraId="2B523F71">
      <w:pPr>
        <w:spacing w:after="0" w:line="240" w:lineRule="auto"/>
        <w:rPr>
          <w:rFonts w:ascii="Times New Roman" w:hAnsi="Times New Roman" w:cs="Times New Roman"/>
          <w:sz w:val="24"/>
          <w:szCs w:val="24"/>
        </w:rPr>
      </w:pPr>
      <w:r>
        <w:rPr>
          <w:rFonts w:ascii="Times New Roman" w:hAnsi="Times New Roman" w:cs="Times New Roman"/>
          <w:sz w:val="24"/>
          <w:szCs w:val="24"/>
        </w:rPr>
        <w:t>8.5</w:t>
      </w:r>
      <w:r>
        <w:rPr>
          <w:rFonts w:ascii="Times New Roman" w:hAnsi="Times New Roman" w:cs="Times New Roman"/>
          <w:sz w:val="24"/>
          <w:szCs w:val="24"/>
        </w:rPr>
        <w:tab/>
      </w:r>
      <w:r>
        <w:rPr>
          <w:rFonts w:ascii="Times New Roman" w:hAnsi="Times New Roman" w:cs="Times New Roman"/>
          <w:sz w:val="24"/>
          <w:szCs w:val="24"/>
        </w:rPr>
        <w:t>Рабочая площадка и рабочее место конкурсанта</w:t>
      </w:r>
      <w:r>
        <w:rPr>
          <w:rFonts w:ascii="Times New Roman" w:hAnsi="Times New Roman" w:cs="Times New Roman"/>
          <w:sz w:val="24"/>
          <w:szCs w:val="24"/>
        </w:rPr>
        <w:tab/>
      </w:r>
      <w:r>
        <w:rPr>
          <w:rFonts w:ascii="Times New Roman" w:hAnsi="Times New Roman" w:cs="Times New Roman"/>
          <w:sz w:val="24"/>
          <w:szCs w:val="24"/>
        </w:rPr>
        <w:t xml:space="preserve">                                                            17</w:t>
      </w:r>
    </w:p>
    <w:p w14:paraId="53FBEBD2">
      <w:pPr>
        <w:spacing w:after="0" w:line="240" w:lineRule="auto"/>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z w:val="24"/>
          <w:szCs w:val="24"/>
        </w:rPr>
        <w:tab/>
      </w:r>
      <w:r>
        <w:rPr>
          <w:rFonts w:ascii="Times New Roman" w:hAnsi="Times New Roman" w:cs="Times New Roman"/>
          <w:sz w:val="24"/>
          <w:szCs w:val="24"/>
        </w:rPr>
        <w:t>Посетители и взаимодействие со СМИ</w:t>
      </w:r>
      <w:r>
        <w:rPr>
          <w:rFonts w:ascii="Times New Roman" w:hAnsi="Times New Roman" w:cs="Times New Roman"/>
          <w:sz w:val="24"/>
          <w:szCs w:val="24"/>
        </w:rPr>
        <w:tab/>
      </w:r>
      <w:r>
        <w:rPr>
          <w:rFonts w:ascii="Times New Roman" w:hAnsi="Times New Roman" w:cs="Times New Roman"/>
          <w:sz w:val="24"/>
          <w:szCs w:val="24"/>
        </w:rPr>
        <w:t xml:space="preserve">                                                                        17</w:t>
      </w:r>
    </w:p>
    <w:p w14:paraId="07B10146">
      <w:pPr>
        <w:spacing w:after="0" w:line="240" w:lineRule="auto"/>
        <w:rPr>
          <w:rFonts w:ascii="Times New Roman" w:hAnsi="Times New Roman" w:cs="Times New Roman"/>
          <w:sz w:val="24"/>
          <w:szCs w:val="24"/>
        </w:rPr>
      </w:pPr>
    </w:p>
    <w:p w14:paraId="600F7EC1">
      <w:pPr>
        <w:spacing w:after="0" w:line="240" w:lineRule="auto"/>
        <w:ind w:firstLine="708"/>
        <w:rPr>
          <w:rFonts w:ascii="Times New Roman" w:hAnsi="Times New Roman" w:cs="Times New Roman"/>
          <w:sz w:val="24"/>
          <w:szCs w:val="24"/>
        </w:rPr>
      </w:pPr>
    </w:p>
    <w:p w14:paraId="7DE444BA">
      <w:pPr>
        <w:spacing w:after="0" w:line="240" w:lineRule="auto"/>
        <w:ind w:firstLine="708"/>
        <w:rPr>
          <w:rFonts w:ascii="Times New Roman" w:hAnsi="Times New Roman" w:cs="Times New Roman"/>
          <w:sz w:val="24"/>
          <w:szCs w:val="24"/>
        </w:rPr>
      </w:pPr>
    </w:p>
    <w:p w14:paraId="59591E53">
      <w:pPr>
        <w:spacing w:after="0" w:line="240" w:lineRule="auto"/>
        <w:ind w:firstLine="708"/>
        <w:rPr>
          <w:rFonts w:ascii="Times New Roman" w:hAnsi="Times New Roman" w:cs="Times New Roman"/>
          <w:sz w:val="24"/>
          <w:szCs w:val="24"/>
        </w:rPr>
      </w:pPr>
    </w:p>
    <w:p w14:paraId="1262BC37">
      <w:pPr>
        <w:spacing w:after="0" w:line="240" w:lineRule="auto"/>
        <w:ind w:firstLine="708"/>
        <w:rPr>
          <w:rFonts w:ascii="Times New Roman" w:hAnsi="Times New Roman" w:cs="Times New Roman"/>
          <w:sz w:val="24"/>
          <w:szCs w:val="24"/>
        </w:rPr>
      </w:pPr>
    </w:p>
    <w:p w14:paraId="76ED60B7">
      <w:pPr>
        <w:ind w:firstLine="708"/>
        <w:rPr>
          <w:rFonts w:ascii="Times New Roman" w:hAnsi="Times New Roman" w:cs="Times New Roman"/>
          <w:sz w:val="24"/>
          <w:szCs w:val="24"/>
        </w:rPr>
      </w:pPr>
    </w:p>
    <w:p w14:paraId="4355BB7A">
      <w:pPr>
        <w:ind w:firstLine="708"/>
        <w:rPr>
          <w:rFonts w:ascii="Times New Roman" w:hAnsi="Times New Roman" w:cs="Times New Roman"/>
          <w:sz w:val="24"/>
          <w:szCs w:val="24"/>
        </w:rPr>
      </w:pPr>
    </w:p>
    <w:p w14:paraId="31929C64">
      <w:pPr>
        <w:ind w:firstLine="708"/>
        <w:rPr>
          <w:rFonts w:ascii="Times New Roman" w:hAnsi="Times New Roman" w:cs="Times New Roman"/>
          <w:sz w:val="24"/>
          <w:szCs w:val="24"/>
        </w:rPr>
      </w:pPr>
    </w:p>
    <w:p w14:paraId="01CECFDC">
      <w:pPr>
        <w:ind w:firstLine="708"/>
        <w:rPr>
          <w:rFonts w:ascii="Times New Roman" w:hAnsi="Times New Roman" w:cs="Times New Roman"/>
          <w:sz w:val="24"/>
          <w:szCs w:val="24"/>
        </w:rPr>
      </w:pPr>
    </w:p>
    <w:p w14:paraId="6BE6BB8D">
      <w:pPr>
        <w:ind w:firstLine="708"/>
        <w:rPr>
          <w:rFonts w:ascii="Times New Roman" w:hAnsi="Times New Roman" w:cs="Times New Roman"/>
          <w:sz w:val="24"/>
          <w:szCs w:val="24"/>
        </w:rPr>
      </w:pPr>
    </w:p>
    <w:p w14:paraId="60180F88">
      <w:pPr>
        <w:rPr>
          <w:rFonts w:ascii="Times New Roman" w:hAnsi="Times New Roman" w:cs="Times New Roman"/>
          <w:sz w:val="24"/>
          <w:szCs w:val="24"/>
        </w:rPr>
      </w:pPr>
    </w:p>
    <w:p w14:paraId="5BCE2847">
      <w:pPr>
        <w:ind w:firstLine="708"/>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r>
      <w:r>
        <w:rPr>
          <w:rFonts w:ascii="Times New Roman" w:hAnsi="Times New Roman" w:cs="Times New Roman"/>
          <w:sz w:val="24"/>
          <w:szCs w:val="24"/>
        </w:rPr>
        <w:t xml:space="preserve">ВВЕДЕНИЕ </w:t>
      </w:r>
    </w:p>
    <w:p w14:paraId="3A0423CB">
      <w:pPr>
        <w:ind w:firstLine="708"/>
        <w:rPr>
          <w:rFonts w:ascii="Times New Roman" w:hAnsi="Times New Roman" w:cs="Times New Roman"/>
          <w:sz w:val="24"/>
          <w:szCs w:val="24"/>
        </w:rPr>
      </w:pPr>
      <w:r>
        <w:rPr>
          <w:rFonts w:ascii="Times New Roman" w:hAnsi="Times New Roman" w:cs="Times New Roman"/>
          <w:sz w:val="24"/>
          <w:szCs w:val="24"/>
        </w:rPr>
        <w:t>1.1</w:t>
      </w:r>
      <w:r>
        <w:rPr>
          <w:rFonts w:ascii="Times New Roman" w:hAnsi="Times New Roman" w:cs="Times New Roman"/>
          <w:sz w:val="24"/>
          <w:szCs w:val="24"/>
        </w:rPr>
        <w:tab/>
      </w:r>
      <w:r>
        <w:rPr>
          <w:rFonts w:ascii="Times New Roman" w:hAnsi="Times New Roman" w:cs="Times New Roman"/>
          <w:sz w:val="24"/>
          <w:szCs w:val="24"/>
        </w:rPr>
        <w:t xml:space="preserve">НАИМЕНОВАНИЕ И ОПИСАНИЕ КОМПЕТЕНЦИИ </w:t>
      </w:r>
    </w:p>
    <w:p w14:paraId="4DDB3C4E">
      <w:pPr>
        <w:ind w:firstLine="708"/>
        <w:rPr>
          <w:rFonts w:ascii="Times New Roman" w:hAnsi="Times New Roman" w:cs="Times New Roman"/>
          <w:sz w:val="24"/>
          <w:szCs w:val="24"/>
        </w:rPr>
      </w:pPr>
      <w:r>
        <w:rPr>
          <w:rFonts w:ascii="Times New Roman" w:hAnsi="Times New Roman" w:cs="Times New Roman"/>
          <w:sz w:val="24"/>
          <w:szCs w:val="24"/>
        </w:rPr>
        <w:t>1.1.1</w:t>
      </w:r>
      <w:r>
        <w:rPr>
          <w:rFonts w:ascii="Times New Roman" w:hAnsi="Times New Roman" w:cs="Times New Roman"/>
          <w:sz w:val="24"/>
          <w:szCs w:val="24"/>
        </w:rPr>
        <w:tab/>
      </w:r>
      <w:r>
        <w:rPr>
          <w:rFonts w:ascii="Times New Roman" w:hAnsi="Times New Roman" w:cs="Times New Roman"/>
          <w:sz w:val="24"/>
          <w:szCs w:val="24"/>
        </w:rPr>
        <w:t xml:space="preserve">НАИМЕНОВАНИЕ КОМПЕТЕНЦИИ </w:t>
      </w:r>
      <w:r>
        <w:rPr>
          <w:rFonts w:ascii="Times New Roman" w:hAnsi="Times New Roman" w:cs="Times New Roman"/>
          <w:b/>
          <w:sz w:val="28"/>
          <w:szCs w:val="28"/>
        </w:rPr>
        <w:t>«</w:t>
      </w:r>
      <w:r>
        <w:rPr>
          <w:rFonts w:ascii="Times New Roman" w:hAnsi="Times New Roman" w:cs="Times New Roman"/>
          <w:sz w:val="28"/>
          <w:szCs w:val="28"/>
        </w:rPr>
        <w:t xml:space="preserve">Парикмахерское искусство»  </w:t>
      </w:r>
    </w:p>
    <w:p w14:paraId="2DC0FB1F">
      <w:pPr>
        <w:ind w:firstLine="708"/>
        <w:rPr>
          <w:rFonts w:ascii="Times New Roman" w:hAnsi="Times New Roman" w:cs="Times New Roman"/>
          <w:sz w:val="24"/>
          <w:szCs w:val="24"/>
        </w:rPr>
      </w:pPr>
      <w:r>
        <w:rPr>
          <w:rFonts w:ascii="Times New Roman" w:hAnsi="Times New Roman" w:cs="Times New Roman"/>
          <w:sz w:val="24"/>
          <w:szCs w:val="24"/>
        </w:rPr>
        <w:t>1.1.2</w:t>
      </w:r>
      <w:r>
        <w:rPr>
          <w:rFonts w:ascii="Times New Roman" w:hAnsi="Times New Roman" w:cs="Times New Roman"/>
          <w:sz w:val="24"/>
          <w:szCs w:val="24"/>
        </w:rPr>
        <w:tab/>
      </w:r>
      <w:r>
        <w:rPr>
          <w:rFonts w:ascii="Times New Roman" w:hAnsi="Times New Roman" w:cs="Times New Roman"/>
          <w:sz w:val="24"/>
          <w:szCs w:val="24"/>
        </w:rPr>
        <w:t>ОПИСАНИЕ КОМПЕТЕНЦИИ</w:t>
      </w:r>
      <w:r>
        <w:rPr>
          <w:rFonts w:ascii="Times New Roman" w:hAnsi="Times New Roman" w:cs="Times New Roman"/>
          <w:b/>
          <w:sz w:val="28"/>
          <w:szCs w:val="28"/>
        </w:rPr>
        <w:t xml:space="preserve"> </w:t>
      </w:r>
    </w:p>
    <w:p w14:paraId="54AA3D9A">
      <w:pPr>
        <w:spacing w:after="0" w:line="360" w:lineRule="auto"/>
        <w:ind w:right="2083"/>
        <w:jc w:val="both"/>
        <w:rPr>
          <w:rFonts w:ascii="Times New Roman" w:hAnsi="Times New Roman" w:cs="Times New Roman"/>
          <w:sz w:val="28"/>
          <w:szCs w:val="28"/>
        </w:rPr>
      </w:pPr>
      <w:r>
        <w:rPr>
          <w:rFonts w:ascii="Times New Roman" w:hAnsi="Times New Roman" w:cs="Times New Roman"/>
          <w:sz w:val="28"/>
          <w:szCs w:val="28"/>
        </w:rPr>
        <w:t xml:space="preserve">    1.1.2. Описание профессии</w:t>
      </w:r>
      <w:r>
        <w:rPr>
          <w:rFonts w:ascii="Times New Roman" w:hAnsi="Times New Roman" w:cs="Times New Roman"/>
          <w:b/>
          <w:sz w:val="28"/>
          <w:szCs w:val="28"/>
        </w:rPr>
        <w:t xml:space="preserve">:  </w:t>
      </w:r>
    </w:p>
    <w:p w14:paraId="1D114614">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Парикмахер работает в коммерческом секторе, предлагая спектр услуг по уходу за волосами. Существует прямая взаимосвязь между характером, сложностью, качеством оказываемых услуг и их стоимостью. Следовательно, на парикмахере лежит большая ответственность – ему необходимо работать с клиентом достаточно профессионально, чтобы удовлетворить его потребности, что в свою очередь будет способствовать поддержанию и развитию индустрии красоты. Парикмахерское искусство относится к сфере услуг. Индустрия данного направления постоянно развивается, является стабильно устойчивой в своём развитии и пользуется обширным разнообразием продуктов и товаров для волос. </w:t>
      </w:r>
    </w:p>
    <w:p w14:paraId="3919CD6F">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Помимо этого, услуги парикмахера играют важную терапевтическую роль. Парикмахер оказывает непосредственное влияние на поддержание морально психологического состояния клиента, его уверенности в себе, удовлетворённости своим внешним видом.  Немаловажна и медицинская составляющая: в область парикмахерского искусства входят различные лечебные процедуры. </w:t>
      </w:r>
    </w:p>
    <w:p w14:paraId="615A3CE6">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Парикмахеры работают в самых разных условиях – в крупных, средних, маленьких или мобильных салонах, обслуживают клиентов на дому. Также они могут работать в компаниях, представляющих профессиональный бренд, учебных заведениях, на телевидении и в кинематографе, в театре (что включает в себя работу с париками). Кроме того, парикмахер может иметь дело с трансплантацией волос, работать в качестве технического персонала или стилистом на модных показах. </w:t>
      </w:r>
    </w:p>
    <w:p w14:paraId="01D78D4A">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 Парикмахер может иметь специализацию, например, быть мастером по мужским или женским прическам, или быть колористом. Независимо от этого, он обязательно должен обладать хорошими управленческими и коммуникативными способностями, заботиться о клиентах, уметь анализировать типы волос, работать с косметическими средствами согласно инструкции производителя. В условиях постоянно меняющегося рынка труда, парикмахер может работать в команде или в одиночку, а может сочетать оба варианта время от времени.  Каким бы ни был вид работы, качественно обученный и опытный парикмахер принимает на себя высокий уровень персональной ответственности и независимости. От того, как мастер заботиться о здоровье и самочувствии клиента и того, насколько скрупулёзно и внимательно он относится к пожеланиям клиента и безопасности труда, зависит профессиональный результат. </w:t>
      </w:r>
    </w:p>
    <w:p w14:paraId="22724EE7">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С тех пор, как рынок визуальных образов стал глобальным, а люди стали больше путешествовать, у парикмахеров появилось больше способов себя реализовать. Талантливые мастера могут проявить себя на международной арене, однако, это влечет за собой необходимость понимать различные культуры и тренды. Реализовать свои навыки возможно в чемпионате «WorldSkills», который выявляет самых талантливых представителей в области парикмахерского искусства. </w:t>
      </w:r>
    </w:p>
    <w:p w14:paraId="1F9EE5B9">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Таким образом, ожидается расширение списка компетенций, применимых в сфере парикмахерского искусства, при этом Финал Национального Чемпионата отражает компетенции и атрибуты наиболее прогрессивных и одаренных представителей этого сектора</w:t>
      </w:r>
    </w:p>
    <w:p w14:paraId="76A70C63">
      <w:pPr>
        <w:spacing w:after="0" w:line="240" w:lineRule="auto"/>
        <w:ind w:right="2083"/>
        <w:jc w:val="both"/>
        <w:rPr>
          <w:rFonts w:ascii="Times New Roman" w:hAnsi="Times New Roman" w:cs="Times New Roman"/>
          <w:sz w:val="24"/>
          <w:szCs w:val="24"/>
        </w:rPr>
      </w:pPr>
      <w:r>
        <w:rPr>
          <w:rFonts w:ascii="Times New Roman" w:hAnsi="Times New Roman" w:cs="Times New Roman"/>
          <w:sz w:val="24"/>
          <w:szCs w:val="24"/>
        </w:rPr>
        <w:t>1.1.3</w:t>
      </w:r>
      <w:r>
        <w:rPr>
          <w:rFonts w:ascii="Times New Roman" w:hAnsi="Times New Roman" w:cs="Times New Roman"/>
          <w:sz w:val="24"/>
          <w:szCs w:val="24"/>
        </w:rPr>
        <w:tab/>
      </w:r>
      <w:r>
        <w:rPr>
          <w:rFonts w:ascii="Times New Roman" w:hAnsi="Times New Roman" w:cs="Times New Roman"/>
          <w:sz w:val="24"/>
          <w:szCs w:val="24"/>
        </w:rPr>
        <w:t>СОДЕРЖАНИЕ, СООТВЕТСТВИЕ И ЗНАЧЕНИЕ ЭТОГО ДОКУМЕНТА</w:t>
      </w:r>
    </w:p>
    <w:p w14:paraId="7C6193DE">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Этот документ включает описание роли и стандартов, которые следуют принципам и некоторым или всем содержимым спецификаций стандартов WorldSkills. При этом </w:t>
      </w:r>
      <w:r>
        <w:rPr>
          <w:rFonts w:hint="default" w:ascii="Times New Roman" w:hAnsi="Times New Roman" w:cs="Times New Roman"/>
          <w:sz w:val="24"/>
          <w:szCs w:val="24"/>
          <w:lang w:val="en-US"/>
        </w:rPr>
        <w:t>WorldSkills</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rPr>
        <w:t>Kazakhstan</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rPr>
        <w:t>WSK</w:t>
      </w:r>
      <w:r>
        <w:rPr>
          <w:rFonts w:hint="default" w:ascii="Times New Roman" w:hAnsi="Times New Roman" w:cs="Times New Roman"/>
          <w:sz w:val="24"/>
          <w:szCs w:val="24"/>
        </w:rPr>
        <w:t xml:space="preserve">) признает авторское право </w:t>
      </w:r>
      <w:r>
        <w:rPr>
          <w:rFonts w:hint="default" w:ascii="Times New Roman" w:hAnsi="Times New Roman" w:cs="Times New Roman"/>
          <w:sz w:val="24"/>
          <w:szCs w:val="24"/>
          <w:lang w:val="en-US"/>
        </w:rPr>
        <w:t>WorldSkills</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rPr>
        <w:t>International</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rPr>
        <w:t>WSI</w:t>
      </w:r>
      <w:r>
        <w:rPr>
          <w:rFonts w:hint="default" w:ascii="Times New Roman" w:hAnsi="Times New Roman" w:cs="Times New Roman"/>
          <w:sz w:val="24"/>
          <w:szCs w:val="24"/>
        </w:rPr>
        <w:t>). WSK также признает права интеллектуальной собственности WSI в отношении принципов, методов и процедур оценки, которые определяют Чемпионат.</w:t>
      </w:r>
    </w:p>
    <w:p w14:paraId="43357127">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Каждый эксперт и конкурсант должен знать и понимать, что это Техническое описание.</w:t>
      </w:r>
    </w:p>
    <w:p w14:paraId="2CC1EFE6">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В случае конфликта на разных языках Технического описания русская версия имеет приоритет. </w:t>
      </w:r>
    </w:p>
    <w:p w14:paraId="42B87184">
      <w:pPr>
        <w:ind w:firstLine="708"/>
        <w:rPr>
          <w:rFonts w:ascii="Times New Roman" w:hAnsi="Times New Roman" w:cs="Times New Roman"/>
          <w:sz w:val="24"/>
          <w:szCs w:val="24"/>
        </w:rPr>
      </w:pPr>
      <w:r>
        <w:rPr>
          <w:rFonts w:ascii="Times New Roman" w:hAnsi="Times New Roman" w:cs="Times New Roman"/>
          <w:sz w:val="24"/>
          <w:szCs w:val="24"/>
        </w:rPr>
        <w:t>1.1.4</w:t>
      </w:r>
      <w:r>
        <w:rPr>
          <w:rFonts w:ascii="Times New Roman" w:hAnsi="Times New Roman" w:cs="Times New Roman"/>
          <w:sz w:val="24"/>
          <w:szCs w:val="24"/>
        </w:rPr>
        <w:tab/>
      </w:r>
      <w:r>
        <w:rPr>
          <w:rFonts w:ascii="Times New Roman" w:hAnsi="Times New Roman" w:cs="Times New Roman"/>
          <w:sz w:val="24"/>
          <w:szCs w:val="24"/>
        </w:rPr>
        <w:t xml:space="preserve">СВЯЗАННЫЕ ДОКУМЕНТЫ </w:t>
      </w:r>
    </w:p>
    <w:p w14:paraId="38064833">
      <w:pPr>
        <w:ind w:firstLine="708"/>
        <w:jc w:val="both"/>
        <w:rPr>
          <w:rFonts w:ascii="Times New Roman" w:hAnsi="Times New Roman" w:cs="Times New Roman"/>
          <w:sz w:val="24"/>
          <w:szCs w:val="24"/>
        </w:rPr>
      </w:pPr>
      <w:r>
        <w:rPr>
          <w:rFonts w:ascii="Times New Roman" w:hAnsi="Times New Roman" w:cs="Times New Roman"/>
          <w:sz w:val="24"/>
          <w:szCs w:val="24"/>
        </w:rPr>
        <w:t>Поскольку это Техническое описание содержит только информацию, специфичную для конкретного специалиста, оно должно использоваться в сочетании со следующим:</w:t>
      </w:r>
    </w:p>
    <w:p w14:paraId="6F3C529D">
      <w:pPr>
        <w:ind w:firstLine="708"/>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 xml:space="preserve">Правила конкурса WorldSkills Kazakhstan </w:t>
      </w:r>
    </w:p>
    <w:p w14:paraId="41C0B18D">
      <w:pPr>
        <w:ind w:firstLine="708"/>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 xml:space="preserve"> Спецификация стандартов WorldSkills</w:t>
      </w:r>
    </w:p>
    <w:p w14:paraId="77505751">
      <w:pPr>
        <w:ind w:firstLine="708"/>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Стратегия оценки WorldSkills Kazakhstan</w:t>
      </w:r>
    </w:p>
    <w:p w14:paraId="4F64C1FD">
      <w:pPr>
        <w:ind w:firstLine="708"/>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Интернет-ресурсы, указанные в этом документе</w:t>
      </w:r>
    </w:p>
    <w:p w14:paraId="191CC814">
      <w:pPr>
        <w:ind w:firstLine="708"/>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Правила охраны труда и техники безопасности Республики Казахстан</w:t>
      </w:r>
    </w:p>
    <w:p w14:paraId="03670475">
      <w:pPr>
        <w:ind w:firstLine="708"/>
        <w:jc w:val="both"/>
        <w:rPr>
          <w:rFonts w:ascii="Times New Roman" w:hAnsi="Times New Roman" w:cs="Times New Roman"/>
          <w:sz w:val="24"/>
          <w:szCs w:val="24"/>
        </w:rPr>
      </w:pPr>
      <w:r>
        <w:rPr>
          <w:rFonts w:ascii="Times New Roman" w:hAnsi="Times New Roman" w:cs="Times New Roman"/>
          <w:sz w:val="24"/>
          <w:szCs w:val="24"/>
        </w:rPr>
        <w:t>В случае отсутствия документов, утвержденных для применения в WSK, используются документы WSI.</w:t>
      </w:r>
    </w:p>
    <w:p w14:paraId="3E4248F9">
      <w:pPr>
        <w:ind w:firstLine="708"/>
        <w:jc w:val="both"/>
        <w:rPr>
          <w:rFonts w:ascii="Times New Roman" w:hAnsi="Times New Roman" w:cs="Times New Roman"/>
          <w:sz w:val="24"/>
          <w:szCs w:val="24"/>
        </w:rPr>
      </w:pPr>
    </w:p>
    <w:p w14:paraId="66BD1B54">
      <w:pPr>
        <w:ind w:firstLine="708"/>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r>
      <w:r>
        <w:rPr>
          <w:rFonts w:ascii="Times New Roman" w:hAnsi="Times New Roman" w:cs="Times New Roman"/>
          <w:sz w:val="24"/>
          <w:szCs w:val="24"/>
        </w:rPr>
        <w:t>СПЕЦИФИКАЦИЯ СТАНДАРТОВ WSSS</w:t>
      </w:r>
    </w:p>
    <w:p w14:paraId="45DF6A37">
      <w:pPr>
        <w:ind w:firstLine="708"/>
        <w:rPr>
          <w:rFonts w:ascii="Times New Roman" w:hAnsi="Times New Roman" w:cs="Times New Roman"/>
          <w:sz w:val="24"/>
          <w:szCs w:val="24"/>
        </w:rPr>
      </w:pPr>
      <w:r>
        <w:rPr>
          <w:rFonts w:ascii="Times New Roman" w:hAnsi="Times New Roman" w:cs="Times New Roman"/>
          <w:sz w:val="24"/>
          <w:szCs w:val="24"/>
        </w:rPr>
        <w:t>2.1</w:t>
      </w:r>
      <w:r>
        <w:rPr>
          <w:rFonts w:ascii="Times New Roman" w:hAnsi="Times New Roman" w:cs="Times New Roman"/>
          <w:sz w:val="24"/>
          <w:szCs w:val="24"/>
        </w:rPr>
        <w:tab/>
      </w:r>
      <w:r>
        <w:rPr>
          <w:rFonts w:ascii="Times New Roman" w:hAnsi="Times New Roman" w:cs="Times New Roman"/>
          <w:sz w:val="24"/>
          <w:szCs w:val="24"/>
        </w:rPr>
        <w:t>ОБЩИЕ ЗАМЕЧАНИЯ В ОТНОШЕНИИ WSSS / WSKSS</w:t>
      </w:r>
    </w:p>
    <w:p w14:paraId="306B460E">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WSK старается использовать Международные спецификации стандартов WorldSkills (WSSS) в тех отраслях, где это возможно. Если компетенция является эксклюзивной для конкурса Worldskills Kazakhstan, WSK разрабатывает собственные спецификации стандартов (WSKSS), используя те же принципы и рамки, что и WSSS. В настоящем документе использование слов «Спецификация стандартов» будет относиться как к WSSS, так и к WSKSS.</w:t>
      </w:r>
    </w:p>
    <w:p w14:paraId="143E9697">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WSSS определяет знания понимание и конкретные навыки, которые лежат в основе лучших международных практик с точки зрения демонстрации результатов технического и профессионального образования. Она должна отражать общее глобальное понимание того, какое значение имеет профессия для производства и бизнеса.</w:t>
      </w:r>
    </w:p>
    <w:p w14:paraId="24BB2D10">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Каждое соревнование по компетенции направлено на отражение лучшей международной практики, в соответствии Спецификацией стандартов. Таким образом, Спецификация стандартов является руководством к необходимому обучению и подготовке к участию в соревнованиях по компетенции.</w:t>
      </w:r>
    </w:p>
    <w:p w14:paraId="59941D3C">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Во время соревнований оценка знаний и навыков будет проводиться через оценку выполнения конкурсных заданий. Отдельная оценка знаний и навыков не производится. </w:t>
      </w:r>
    </w:p>
    <w:p w14:paraId="642FEE50">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Спецификация стандартов разделяются на отдельные секции, имеющие заголовки и нумерацию.</w:t>
      </w:r>
    </w:p>
    <w:p w14:paraId="7C288050">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Каждой секции присваивается процент от общего количества баллов для указания относительной важности в пределах Спецификации стандартов. Сумма всех процентных значений равна 100.</w:t>
      </w:r>
    </w:p>
    <w:p w14:paraId="2837D414">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Схема оценки и конкурсное задание должно оценивать только те навыки, которые указаны в Спецификации стандартов. Они должны следовать распределению оценок в пределах процентных норм WSSS.</w:t>
      </w:r>
    </w:p>
    <w:p w14:paraId="2D4E2495">
      <w:pPr>
        <w:bidi w:val="0"/>
        <w:ind w:left="0" w:leftChars="0" w:firstLine="439" w:firstLineChars="183"/>
        <w:jc w:val="both"/>
        <w:rPr>
          <w:rFonts w:ascii="Times New Roman" w:hAnsi="Times New Roman" w:cs="Times New Roman"/>
          <w:sz w:val="24"/>
          <w:szCs w:val="24"/>
        </w:rPr>
      </w:pPr>
      <w:r>
        <w:rPr>
          <w:rFonts w:hint="default" w:ascii="Times New Roman" w:hAnsi="Times New Roman" w:cs="Times New Roman"/>
          <w:sz w:val="24"/>
          <w:szCs w:val="24"/>
        </w:rPr>
        <w:t>Распределение оценок в Схеме оценки и конкурсном задании должно соответствовать Спецификации стандартов, насколько это практически возможно. Разрешается изменение до пяти процентов при условии, что это не искажает общий вес, определенный Спецификацией стандартов</w:t>
      </w:r>
      <w:r>
        <w:rPr>
          <w:rFonts w:hint="default" w:ascii="Times New Roman" w:hAnsi="Times New Roman" w:cs="Times New Roman"/>
          <w:sz w:val="24"/>
          <w:szCs w:val="24"/>
          <w:lang w:val="kk-KZ"/>
        </w:rPr>
        <w:t xml:space="preserve"> взятых за основу для </w:t>
      </w:r>
      <w:r>
        <w:rPr>
          <w:rFonts w:hint="default" w:ascii="Times New Roman" w:hAnsi="Times New Roman" w:cs="Times New Roman"/>
          <w:sz w:val="24"/>
          <w:szCs w:val="24"/>
          <w:lang w:val="en-US"/>
        </w:rPr>
        <w:t>JS</w:t>
      </w:r>
      <w:r>
        <w:rPr>
          <w:rFonts w:hint="default" w:ascii="Times New Roman" w:hAnsi="Times New Roman" w:cs="Times New Roman"/>
          <w:sz w:val="24"/>
          <w:szCs w:val="24"/>
        </w:rPr>
        <w:t>.</w:t>
      </w:r>
    </w:p>
    <w:p w14:paraId="76E9DE35">
      <w:pPr>
        <w:spacing w:after="0"/>
        <w:ind w:firstLine="708"/>
        <w:jc w:val="both"/>
        <w:rPr>
          <w:rFonts w:ascii="Times New Roman" w:hAnsi="Times New Roman" w:cs="Times New Roman"/>
          <w:sz w:val="24"/>
          <w:szCs w:val="24"/>
        </w:rPr>
      </w:pPr>
      <w:r>
        <w:rPr>
          <w:rFonts w:ascii="Times New Roman" w:hAnsi="Times New Roman" w:cs="Times New Roman"/>
          <w:sz w:val="24"/>
          <w:szCs w:val="24"/>
        </w:rPr>
        <w:t>2.2</w:t>
      </w:r>
      <w:r>
        <w:rPr>
          <w:rFonts w:ascii="Times New Roman" w:hAnsi="Times New Roman" w:cs="Times New Roman"/>
          <w:sz w:val="24"/>
          <w:szCs w:val="24"/>
        </w:rPr>
        <w:tab/>
      </w:r>
      <w:r>
        <w:rPr>
          <w:rFonts w:ascii="Times New Roman" w:hAnsi="Times New Roman" w:cs="Times New Roman"/>
          <w:sz w:val="24"/>
          <w:szCs w:val="24"/>
        </w:rPr>
        <w:t xml:space="preserve">СПЕЦИФИКАЦИЯ СТАНДАРТОВ </w:t>
      </w:r>
    </w:p>
    <w:p w14:paraId="77408CC3">
      <w:pPr>
        <w:spacing w:after="0"/>
        <w:ind w:firstLine="708"/>
        <w:jc w:val="both"/>
        <w:rPr>
          <w:rFonts w:ascii="Times New Roman" w:hAnsi="Times New Roman" w:cs="Times New Roman"/>
          <w:sz w:val="24"/>
          <w:szCs w:val="24"/>
        </w:rPr>
      </w:pPr>
    </w:p>
    <w:tbl>
      <w:tblPr>
        <w:tblStyle w:val="16"/>
        <w:tblW w:w="9781" w:type="dxa"/>
        <w:tblInd w:w="-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2" w:type="dxa"/>
          <w:left w:w="107" w:type="dxa"/>
          <w:bottom w:w="0" w:type="dxa"/>
          <w:right w:w="54" w:type="dxa"/>
        </w:tblCellMar>
      </w:tblPr>
      <w:tblGrid>
        <w:gridCol w:w="760"/>
        <w:gridCol w:w="8029"/>
        <w:gridCol w:w="992"/>
      </w:tblGrid>
      <w:tr w14:paraId="634C3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2" w:type="dxa"/>
            <w:left w:w="107" w:type="dxa"/>
            <w:bottom w:w="0" w:type="dxa"/>
            <w:right w:w="54" w:type="dxa"/>
          </w:tblCellMar>
        </w:tblPrEx>
        <w:trPr>
          <w:trHeight w:val="315" w:hRule="atLeast"/>
        </w:trPr>
        <w:tc>
          <w:tcPr>
            <w:tcW w:w="760" w:type="dxa"/>
            <w:tcBorders>
              <w:right w:val="single" w:color="auto" w:sz="4" w:space="0"/>
            </w:tcBorders>
            <w:shd w:val="clear" w:color="auto" w:fill="0070C0"/>
          </w:tcPr>
          <w:p w14:paraId="6B64519C">
            <w:pPr>
              <w:spacing w:after="0" w:line="259" w:lineRule="auto"/>
              <w:ind w:right="54"/>
              <w:jc w:val="center"/>
              <w:rPr>
                <w:rFonts w:eastAsiaTheme="minorEastAsia"/>
                <w:lang w:eastAsia="ru-RU"/>
              </w:rPr>
            </w:pPr>
            <w:r>
              <w:rPr>
                <w:rFonts w:eastAsiaTheme="minorEastAsia"/>
                <w:lang w:eastAsia="ru-RU"/>
              </w:rPr>
              <w:t xml:space="preserve"> </w:t>
            </w:r>
            <w:r>
              <w:rPr>
                <w:rFonts w:ascii="Times New Roman" w:hAnsi="Times New Roman" w:eastAsia="Times New Roman" w:cs="Times New Roman"/>
                <w:lang w:eastAsia="ru-RU"/>
              </w:rPr>
              <w:t xml:space="preserve"> </w:t>
            </w:r>
            <w:r>
              <w:rPr>
                <w:rFonts w:ascii="Times New Roman" w:hAnsi="Times New Roman" w:eastAsia="Times New Roman" w:cs="Times New Roman"/>
                <w:b/>
                <w:color w:val="FFFFFF"/>
                <w:sz w:val="18"/>
                <w:lang w:eastAsia="ru-RU"/>
              </w:rPr>
              <w:t>Раздел</w:t>
            </w:r>
            <w:r>
              <w:rPr>
                <w:rFonts w:ascii="Times New Roman" w:hAnsi="Times New Roman" w:eastAsia="Times New Roman" w:cs="Times New Roman"/>
                <w:b/>
                <w:color w:val="FFFFFF"/>
                <w:lang w:eastAsia="ru-RU"/>
              </w:rPr>
              <w:t xml:space="preserve">  </w:t>
            </w:r>
          </w:p>
        </w:tc>
        <w:tc>
          <w:tcPr>
            <w:tcW w:w="8029" w:type="dxa"/>
            <w:tcBorders>
              <w:top w:val="single" w:color="auto" w:sz="4" w:space="0"/>
              <w:left w:val="single" w:color="auto" w:sz="4" w:space="0"/>
              <w:bottom w:val="single" w:color="auto" w:sz="4" w:space="0"/>
              <w:right w:val="single" w:color="auto" w:sz="4" w:space="0"/>
            </w:tcBorders>
            <w:shd w:val="clear" w:color="auto" w:fill="0070C0"/>
          </w:tcPr>
          <w:p w14:paraId="49EFFBE0">
            <w:pPr>
              <w:spacing w:after="0" w:line="259" w:lineRule="auto"/>
              <w:ind w:right="57"/>
              <w:jc w:val="center"/>
              <w:rPr>
                <w:rFonts w:eastAsiaTheme="minorEastAsia"/>
                <w:lang w:eastAsia="ru-RU"/>
              </w:rPr>
            </w:pPr>
            <w:r>
              <w:rPr>
                <w:rFonts w:ascii="Times New Roman" w:hAnsi="Times New Roman" w:eastAsia="Times New Roman" w:cs="Times New Roman"/>
                <w:b/>
                <w:color w:val="FFFFFF"/>
                <w:lang w:eastAsia="ru-RU"/>
              </w:rPr>
              <w:t xml:space="preserve">       Название раздела</w:t>
            </w:r>
          </w:p>
        </w:tc>
        <w:tc>
          <w:tcPr>
            <w:tcW w:w="992" w:type="dxa"/>
            <w:tcBorders>
              <w:left w:val="single" w:color="auto" w:sz="4" w:space="0"/>
            </w:tcBorders>
            <w:shd w:val="clear" w:color="auto" w:fill="0070C0"/>
          </w:tcPr>
          <w:p w14:paraId="3E466D77">
            <w:pPr>
              <w:spacing w:after="0" w:line="259" w:lineRule="auto"/>
              <w:ind w:right="-53"/>
              <w:jc w:val="right"/>
              <w:rPr>
                <w:rFonts w:eastAsiaTheme="minorEastAsia"/>
                <w:lang w:eastAsia="ru-RU"/>
              </w:rPr>
            </w:pPr>
            <w:r>
              <w:rPr>
                <w:rFonts w:ascii="Times New Roman" w:hAnsi="Times New Roman" w:eastAsia="Times New Roman" w:cs="Times New Roman"/>
                <w:b/>
                <w:color w:val="FFFFFF"/>
                <w:sz w:val="18"/>
                <w:lang w:eastAsia="ru-RU"/>
              </w:rPr>
              <w:t>Удельный вес  (%)</w:t>
            </w:r>
          </w:p>
        </w:tc>
      </w:tr>
      <w:tr w14:paraId="59BA9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2" w:type="dxa"/>
            <w:left w:w="107" w:type="dxa"/>
            <w:bottom w:w="0" w:type="dxa"/>
            <w:right w:w="54" w:type="dxa"/>
          </w:tblCellMar>
        </w:tblPrEx>
        <w:trPr>
          <w:trHeight w:val="315" w:hRule="atLeast"/>
        </w:trPr>
        <w:tc>
          <w:tcPr>
            <w:tcW w:w="760" w:type="dxa"/>
            <w:tcBorders>
              <w:right w:val="single" w:color="auto" w:sz="4" w:space="0"/>
            </w:tcBorders>
            <w:shd w:val="clear" w:color="auto" w:fill="003366"/>
          </w:tcPr>
          <w:p w14:paraId="43BBADAF">
            <w:pPr>
              <w:spacing w:after="0" w:line="259" w:lineRule="auto"/>
              <w:ind w:right="54"/>
              <w:jc w:val="center"/>
              <w:rPr>
                <w:rFonts w:ascii="Times New Roman" w:hAnsi="Times New Roman" w:eastAsia="Times New Roman" w:cs="Times New Roman"/>
                <w:b/>
                <w:color w:val="FFFFFF"/>
                <w:lang w:eastAsia="ru-RU"/>
              </w:rPr>
            </w:pPr>
          </w:p>
          <w:p w14:paraId="7D75411A">
            <w:pPr>
              <w:spacing w:after="0" w:line="259" w:lineRule="auto"/>
              <w:ind w:right="54"/>
              <w:jc w:val="center"/>
              <w:rPr>
                <w:rFonts w:ascii="Times New Roman" w:hAnsi="Times New Roman" w:eastAsia="Times New Roman" w:cs="Times New Roman"/>
                <w:b/>
                <w:color w:val="FFFFFF"/>
                <w:lang w:eastAsia="ru-RU"/>
              </w:rPr>
            </w:pPr>
          </w:p>
          <w:p w14:paraId="74548569">
            <w:pPr>
              <w:spacing w:after="0" w:line="259" w:lineRule="auto"/>
              <w:ind w:right="54"/>
              <w:jc w:val="center"/>
              <w:rPr>
                <w:rFonts w:eastAsiaTheme="minorEastAsia"/>
                <w:lang w:eastAsia="ru-RU"/>
              </w:rPr>
            </w:pPr>
            <w:r>
              <w:rPr>
                <w:rFonts w:ascii="Times New Roman" w:hAnsi="Times New Roman" w:eastAsia="Times New Roman" w:cs="Times New Roman"/>
                <w:b/>
                <w:color w:val="FFFFFF"/>
                <w:lang w:eastAsia="ru-RU"/>
              </w:rPr>
              <w:t xml:space="preserve">1 </w:t>
            </w:r>
          </w:p>
        </w:tc>
        <w:tc>
          <w:tcPr>
            <w:tcW w:w="8029" w:type="dxa"/>
            <w:tcBorders>
              <w:top w:val="single" w:color="auto" w:sz="4" w:space="0"/>
              <w:left w:val="single" w:color="auto" w:sz="4" w:space="0"/>
              <w:bottom w:val="single" w:color="auto" w:sz="4" w:space="0"/>
              <w:right w:val="single" w:color="auto" w:sz="4" w:space="0"/>
            </w:tcBorders>
            <w:shd w:val="clear" w:color="auto" w:fill="003366"/>
          </w:tcPr>
          <w:p w14:paraId="5D21BF05">
            <w:pPr>
              <w:spacing w:after="0" w:line="259" w:lineRule="auto"/>
              <w:ind w:right="57"/>
              <w:jc w:val="center"/>
              <w:rPr>
                <w:rFonts w:ascii="Times New Roman" w:hAnsi="Times New Roman" w:eastAsia="Times New Roman" w:cs="Times New Roman"/>
                <w:b/>
                <w:color w:val="FFFFFF"/>
                <w:lang w:eastAsia="ru-RU"/>
              </w:rPr>
            </w:pPr>
          </w:p>
          <w:p w14:paraId="0497775B">
            <w:pPr>
              <w:spacing w:after="0" w:line="259" w:lineRule="auto"/>
              <w:ind w:right="57"/>
              <w:rPr>
                <w:rFonts w:ascii="Times New Roman" w:hAnsi="Times New Roman" w:eastAsia="Times New Roman" w:cs="Times New Roman"/>
                <w:b/>
                <w:color w:val="FFFFFF"/>
                <w:lang w:eastAsia="ru-RU"/>
              </w:rPr>
            </w:pPr>
          </w:p>
          <w:p w14:paraId="1180A5F7">
            <w:pPr>
              <w:spacing w:after="0" w:line="259" w:lineRule="auto"/>
              <w:ind w:right="57"/>
              <w:jc w:val="center"/>
              <w:rPr>
                <w:rFonts w:ascii="Times New Roman" w:hAnsi="Times New Roman" w:eastAsia="Times New Roman" w:cs="Times New Roman"/>
                <w:b/>
                <w:color w:val="FFFFFF"/>
                <w:lang w:eastAsia="ru-RU"/>
              </w:rPr>
            </w:pPr>
            <w:r>
              <w:rPr>
                <w:rFonts w:ascii="Times New Roman" w:hAnsi="Times New Roman" w:eastAsia="Times New Roman" w:cs="Times New Roman"/>
                <w:b/>
                <w:color w:val="FFFFFF"/>
                <w:lang w:eastAsia="ru-RU"/>
              </w:rPr>
              <w:t>Организация труда и самоуправление</w:t>
            </w:r>
          </w:p>
          <w:p w14:paraId="6ADF9BFF">
            <w:pPr>
              <w:spacing w:after="0" w:line="259" w:lineRule="auto"/>
              <w:ind w:right="57"/>
              <w:jc w:val="center"/>
              <w:rPr>
                <w:rFonts w:eastAsiaTheme="minorEastAsia"/>
                <w:lang w:eastAsia="ru-RU"/>
              </w:rPr>
            </w:pPr>
          </w:p>
        </w:tc>
        <w:tc>
          <w:tcPr>
            <w:tcW w:w="992" w:type="dxa"/>
            <w:tcBorders>
              <w:left w:val="single" w:color="auto" w:sz="4" w:space="0"/>
            </w:tcBorders>
            <w:shd w:val="clear" w:color="auto" w:fill="003366"/>
          </w:tcPr>
          <w:p w14:paraId="0CC0C7B4">
            <w:pPr>
              <w:spacing w:after="0" w:line="259" w:lineRule="auto"/>
              <w:ind w:right="55"/>
              <w:jc w:val="center"/>
              <w:rPr>
                <w:rFonts w:ascii="Times New Roman" w:hAnsi="Times New Roman" w:eastAsia="Times New Roman" w:cs="Times New Roman"/>
                <w:b/>
                <w:color w:val="FFFFFF"/>
                <w:lang w:eastAsia="ru-RU"/>
              </w:rPr>
            </w:pPr>
          </w:p>
          <w:p w14:paraId="5D468609">
            <w:pPr>
              <w:spacing w:after="0" w:line="259" w:lineRule="auto"/>
              <w:ind w:right="55"/>
              <w:jc w:val="center"/>
              <w:rPr>
                <w:rFonts w:ascii="Times New Roman" w:hAnsi="Times New Roman" w:eastAsia="Times New Roman" w:cs="Times New Roman"/>
                <w:b/>
                <w:color w:val="FFFFFF"/>
                <w:lang w:eastAsia="ru-RU"/>
              </w:rPr>
            </w:pPr>
          </w:p>
          <w:p w14:paraId="36A04462">
            <w:pPr>
              <w:spacing w:after="0" w:line="259" w:lineRule="auto"/>
              <w:ind w:right="55"/>
              <w:jc w:val="center"/>
              <w:rPr>
                <w:rFonts w:eastAsiaTheme="minorEastAsia"/>
                <w:lang w:eastAsia="ru-RU"/>
              </w:rPr>
            </w:pPr>
            <w:r>
              <w:rPr>
                <w:rFonts w:hint="default" w:ascii="Times New Roman" w:hAnsi="Times New Roman" w:eastAsia="Times New Roman" w:cs="Times New Roman"/>
                <w:b/>
                <w:color w:val="FFFFFF"/>
                <w:lang w:val="en-US" w:eastAsia="ru-RU"/>
              </w:rPr>
              <w:t>20</w:t>
            </w:r>
            <w:r>
              <w:rPr>
                <w:rFonts w:ascii="Times New Roman" w:hAnsi="Times New Roman" w:eastAsia="Times New Roman" w:cs="Times New Roman"/>
                <w:b/>
                <w:color w:val="FFFFFF"/>
                <w:lang w:eastAsia="ru-RU"/>
              </w:rPr>
              <w:t xml:space="preserve"> </w:t>
            </w:r>
          </w:p>
        </w:tc>
      </w:tr>
      <w:tr w14:paraId="7EDD9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2" w:type="dxa"/>
            <w:left w:w="107" w:type="dxa"/>
            <w:bottom w:w="0" w:type="dxa"/>
            <w:right w:w="54" w:type="dxa"/>
          </w:tblCellMar>
        </w:tblPrEx>
        <w:trPr>
          <w:trHeight w:val="3946" w:hRule="atLeast"/>
        </w:trPr>
        <w:tc>
          <w:tcPr>
            <w:tcW w:w="760" w:type="dxa"/>
          </w:tcPr>
          <w:p w14:paraId="1BD91024">
            <w:pPr>
              <w:spacing w:after="0" w:line="259" w:lineRule="auto"/>
              <w:ind w:left="1"/>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c>
          <w:tcPr>
            <w:tcW w:w="8029" w:type="dxa"/>
            <w:tcBorders>
              <w:top w:val="single" w:color="auto" w:sz="4" w:space="0"/>
            </w:tcBorders>
          </w:tcPr>
          <w:p w14:paraId="49AFD9B9">
            <w:pPr>
              <w:spacing w:after="164" w:line="259" w:lineRule="auto"/>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Участник испытаний должен знать и понимать: </w:t>
            </w:r>
          </w:p>
          <w:p w14:paraId="285491D4">
            <w:pPr>
              <w:numPr>
                <w:ilvl w:val="0"/>
                <w:numId w:val="1"/>
              </w:numPr>
              <w:spacing w:after="14" w:line="399"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Назначение, применение, уход и техническое обслуживание всего оборудования, а также правила безопасности. </w:t>
            </w:r>
          </w:p>
          <w:p w14:paraId="28FEB056">
            <w:pPr>
              <w:numPr>
                <w:ilvl w:val="0"/>
                <w:numId w:val="1"/>
              </w:numPr>
              <w:spacing w:after="131" w:line="259"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Время, необходимое для выполнения каждой процедуры. </w:t>
            </w:r>
          </w:p>
          <w:p w14:paraId="051BECD0">
            <w:pPr>
              <w:numPr>
                <w:ilvl w:val="0"/>
                <w:numId w:val="1"/>
              </w:numPr>
              <w:spacing w:after="38" w:line="377"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Существующие Назначение, применение, уход и возможные риски, связанные с использованием различных средств и</w:t>
            </w:r>
            <w:r>
              <w:rPr>
                <w:rFonts w:hint="default" w:ascii="Times New Roman" w:hAnsi="Times New Roman" w:cs="Times New Roman" w:eastAsiaTheme="minorEastAsia"/>
                <w:sz w:val="24"/>
                <w:szCs w:val="24"/>
                <w:lang w:val="en-US" w:eastAsia="ru-RU"/>
              </w:rPr>
              <w:t xml:space="preserve"> </w:t>
            </w:r>
            <w:r>
              <w:rPr>
                <w:rFonts w:ascii="Times New Roman" w:hAnsi="Times New Roman" w:cs="Times New Roman" w:eastAsiaTheme="minorEastAsia"/>
                <w:sz w:val="24"/>
                <w:szCs w:val="24"/>
                <w:lang w:eastAsia="ru-RU"/>
              </w:rPr>
              <w:t xml:space="preserve">составов. </w:t>
            </w:r>
          </w:p>
          <w:p w14:paraId="30A69A8E">
            <w:pPr>
              <w:numPr>
                <w:ilvl w:val="0"/>
                <w:numId w:val="1"/>
              </w:numPr>
              <w:spacing w:after="16" w:line="399"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Симптомы и причины проблем и заболеваний волос и кожи головы. </w:t>
            </w:r>
          </w:p>
          <w:p w14:paraId="71610F9D">
            <w:pPr>
              <w:numPr>
                <w:ilvl w:val="0"/>
                <w:numId w:val="1"/>
              </w:numPr>
              <w:spacing w:after="128" w:line="259"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Правила безопасности и Санитарно-гигиенические нормы. </w:t>
            </w:r>
          </w:p>
          <w:p w14:paraId="5B9E913D">
            <w:pPr>
              <w:numPr>
                <w:ilvl w:val="0"/>
                <w:numId w:val="1"/>
              </w:numPr>
              <w:spacing w:after="132" w:line="259"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Важность защиты окружающей среды и заботы об экологии. </w:t>
            </w:r>
          </w:p>
          <w:p w14:paraId="0BF45BA6">
            <w:pPr>
              <w:numPr>
                <w:ilvl w:val="0"/>
                <w:numId w:val="1"/>
              </w:numPr>
              <w:spacing w:after="0" w:line="259"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Важность использования рациональных в долгосрочной перспективе приемов работы. </w:t>
            </w:r>
          </w:p>
        </w:tc>
        <w:tc>
          <w:tcPr>
            <w:tcW w:w="992" w:type="dxa"/>
          </w:tcPr>
          <w:p w14:paraId="02E0E3DE">
            <w:pPr>
              <w:spacing w:after="0" w:line="259" w:lineRule="auto"/>
              <w:ind w:left="1"/>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r>
      <w:tr w14:paraId="7F3BD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2" w:type="dxa"/>
            <w:left w:w="107" w:type="dxa"/>
            <w:bottom w:w="0" w:type="dxa"/>
            <w:right w:w="54" w:type="dxa"/>
          </w:tblCellMar>
        </w:tblPrEx>
        <w:trPr>
          <w:trHeight w:val="921" w:hRule="atLeast"/>
        </w:trPr>
        <w:tc>
          <w:tcPr>
            <w:tcW w:w="760" w:type="dxa"/>
          </w:tcPr>
          <w:p w14:paraId="4B2CC8D7">
            <w:pPr>
              <w:spacing w:after="0" w:line="259" w:lineRule="auto"/>
              <w:ind w:left="1"/>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c>
          <w:tcPr>
            <w:tcW w:w="8029" w:type="dxa"/>
          </w:tcPr>
          <w:p w14:paraId="5001749F">
            <w:pPr>
              <w:spacing w:after="164" w:line="259" w:lineRule="auto"/>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Участник испытаний должен уметь: </w:t>
            </w:r>
          </w:p>
          <w:p w14:paraId="2C89629C">
            <w:pPr>
              <w:numPr>
                <w:ilvl w:val="0"/>
                <w:numId w:val="2"/>
              </w:numPr>
              <w:spacing w:after="14" w:line="399" w:lineRule="auto"/>
              <w:ind w:hanging="360"/>
              <w:jc w:val="both"/>
              <w:rPr>
                <w:rFonts w:ascii="Times New Roman" w:hAnsi="Times New Roman" w:cs="Times New Roman" w:eastAsiaTheme="minorEastAsia"/>
                <w:sz w:val="24"/>
                <w:szCs w:val="24"/>
                <w:lang w:eastAsia="ru-RU"/>
              </w:rPr>
            </w:pPr>
            <w:r>
              <w:rPr>
                <w:rFonts w:ascii="Times New Roman" w:hAnsi="Times New Roman" w:eastAsia="Segoe UI Symbol" w:cs="Times New Roman"/>
                <w:sz w:val="24"/>
                <w:szCs w:val="24"/>
                <w:lang w:eastAsia="ru-RU"/>
              </w:rPr>
              <w:t></w:t>
            </w:r>
            <w:r>
              <w:rPr>
                <w:rFonts w:ascii="Times New Roman" w:hAnsi="Times New Roman" w:eastAsia="Arial" w:cs="Times New Roman"/>
                <w:sz w:val="24"/>
                <w:szCs w:val="24"/>
                <w:lang w:eastAsia="ru-RU"/>
              </w:rPr>
              <w:t xml:space="preserve"> </w:t>
            </w:r>
            <w:r>
              <w:rPr>
                <w:rFonts w:ascii="Times New Roman" w:hAnsi="Times New Roman" w:cs="Times New Roman" w:eastAsiaTheme="minorEastAsia"/>
                <w:sz w:val="24"/>
                <w:szCs w:val="24"/>
                <w:lang w:eastAsia="ru-RU"/>
              </w:rPr>
              <w:t>Подготавливать рабочее место и следить за тем, чтобы оно было чистым, безопасным и комфортным.</w:t>
            </w:r>
          </w:p>
          <w:p w14:paraId="6BD6D139">
            <w:pPr>
              <w:numPr>
                <w:ilvl w:val="0"/>
                <w:numId w:val="2"/>
              </w:numPr>
              <w:spacing w:after="14" w:line="399" w:lineRule="auto"/>
              <w:ind w:hanging="360"/>
              <w:jc w:val="both"/>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 Планировать, подготавливать и выполнять каждую процедуру в рамках заданного времени. </w:t>
            </w:r>
          </w:p>
          <w:p w14:paraId="104D95C9">
            <w:pPr>
              <w:numPr>
                <w:ilvl w:val="0"/>
                <w:numId w:val="2"/>
              </w:numPr>
              <w:spacing w:after="38" w:line="377" w:lineRule="auto"/>
              <w:ind w:hanging="360"/>
              <w:jc w:val="both"/>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Подбирать, использовать, очищать и хранить все оборудование и материалы в безопасности, чистоте и в соответствии с инструкциями производителя. </w:t>
            </w:r>
          </w:p>
          <w:p w14:paraId="027FBA3B">
            <w:pPr>
              <w:spacing w:after="0" w:line="259" w:lineRule="auto"/>
              <w:ind w:left="766"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Заботиться о здоровье, о защите окружающей среды, а также работать в соответствии с Правилами безопасности.</w:t>
            </w:r>
          </w:p>
        </w:tc>
        <w:tc>
          <w:tcPr>
            <w:tcW w:w="992" w:type="dxa"/>
          </w:tcPr>
          <w:p w14:paraId="0CF3BAEE">
            <w:pPr>
              <w:spacing w:after="0" w:line="259" w:lineRule="auto"/>
              <w:ind w:left="1"/>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r>
    </w:tbl>
    <w:p w14:paraId="034BBD8B">
      <w:pPr>
        <w:spacing w:after="0"/>
        <w:ind w:right="1186"/>
        <w:jc w:val="both"/>
        <w:rPr>
          <w:rFonts w:ascii="Times New Roman" w:hAnsi="Times New Roman" w:cs="Times New Roman"/>
          <w:sz w:val="24"/>
          <w:szCs w:val="24"/>
        </w:rPr>
      </w:pPr>
    </w:p>
    <w:p w14:paraId="206E787F">
      <w:pPr>
        <w:spacing w:after="0"/>
        <w:ind w:left="-1135" w:right="246"/>
        <w:rPr>
          <w:rFonts w:ascii="Times New Roman" w:hAnsi="Times New Roman" w:cs="Times New Roman"/>
          <w:sz w:val="24"/>
          <w:szCs w:val="24"/>
        </w:rPr>
      </w:pPr>
    </w:p>
    <w:tbl>
      <w:tblPr>
        <w:tblStyle w:val="16"/>
        <w:tblW w:w="9832" w:type="dxa"/>
        <w:tblInd w:w="-38" w:type="dxa"/>
        <w:tblLayout w:type="autofit"/>
        <w:tblCellMar>
          <w:top w:w="17" w:type="dxa"/>
          <w:left w:w="104" w:type="dxa"/>
          <w:bottom w:w="0" w:type="dxa"/>
          <w:right w:w="53" w:type="dxa"/>
        </w:tblCellMar>
      </w:tblPr>
      <w:tblGrid>
        <w:gridCol w:w="709"/>
        <w:gridCol w:w="8043"/>
        <w:gridCol w:w="1080"/>
      </w:tblGrid>
      <w:tr w14:paraId="190D6EF7">
        <w:tblPrEx>
          <w:tblCellMar>
            <w:top w:w="17" w:type="dxa"/>
            <w:left w:w="104" w:type="dxa"/>
            <w:bottom w:w="0" w:type="dxa"/>
            <w:right w:w="53" w:type="dxa"/>
          </w:tblCellMar>
        </w:tblPrEx>
        <w:trPr>
          <w:trHeight w:val="400" w:hRule="atLeast"/>
        </w:trPr>
        <w:tc>
          <w:tcPr>
            <w:tcW w:w="709" w:type="dxa"/>
            <w:tcBorders>
              <w:top w:val="single" w:color="5B9BD5" w:sz="12" w:space="0"/>
              <w:left w:val="single" w:color="5B9BD5" w:sz="12" w:space="0"/>
              <w:bottom w:val="single" w:color="5B9BD5" w:sz="12" w:space="0"/>
              <w:right w:val="single" w:color="5B9BD5" w:sz="12" w:space="0"/>
            </w:tcBorders>
            <w:shd w:val="clear" w:color="auto" w:fill="003366"/>
          </w:tcPr>
          <w:p w14:paraId="3992BD49">
            <w:pPr>
              <w:spacing w:after="0" w:line="259" w:lineRule="auto"/>
              <w:ind w:right="57"/>
              <w:jc w:val="center"/>
              <w:rPr>
                <w:rFonts w:ascii="Times New Roman" w:hAnsi="Times New Roman" w:eastAsia="Times New Roman" w:cs="Times New Roman"/>
                <w:b/>
                <w:color w:val="FFFFFF"/>
                <w:sz w:val="24"/>
                <w:szCs w:val="24"/>
                <w:lang w:eastAsia="ru-RU"/>
              </w:rPr>
            </w:pPr>
          </w:p>
          <w:p w14:paraId="40122666">
            <w:pPr>
              <w:spacing w:after="0" w:line="259" w:lineRule="auto"/>
              <w:ind w:right="57"/>
              <w:jc w:val="center"/>
              <w:rPr>
                <w:rFonts w:ascii="Times New Roman" w:hAnsi="Times New Roman" w:cs="Times New Roman" w:eastAsiaTheme="minorEastAsia"/>
                <w:sz w:val="24"/>
                <w:szCs w:val="24"/>
                <w:lang w:eastAsia="ru-RU"/>
              </w:rPr>
            </w:pPr>
            <w:r>
              <w:rPr>
                <w:rFonts w:ascii="Times New Roman" w:hAnsi="Times New Roman" w:eastAsia="Times New Roman" w:cs="Times New Roman"/>
                <w:b/>
                <w:color w:val="FFFFFF"/>
                <w:sz w:val="24"/>
                <w:szCs w:val="24"/>
                <w:lang w:eastAsia="ru-RU"/>
              </w:rPr>
              <w:t xml:space="preserve">2 </w:t>
            </w:r>
          </w:p>
        </w:tc>
        <w:tc>
          <w:tcPr>
            <w:tcW w:w="8043" w:type="dxa"/>
            <w:tcBorders>
              <w:top w:val="single" w:color="5B9BD5" w:sz="12" w:space="0"/>
              <w:left w:val="single" w:color="5B9BD5" w:sz="12" w:space="0"/>
              <w:bottom w:val="single" w:color="5B9BD5" w:sz="12" w:space="0"/>
              <w:right w:val="single" w:color="5B9BD5" w:sz="12" w:space="0"/>
            </w:tcBorders>
            <w:shd w:val="clear" w:color="auto" w:fill="003366"/>
          </w:tcPr>
          <w:p w14:paraId="5C5C32C4">
            <w:pPr>
              <w:spacing w:after="0" w:line="259" w:lineRule="auto"/>
              <w:ind w:right="54"/>
              <w:jc w:val="center"/>
              <w:rPr>
                <w:rFonts w:ascii="Times New Roman" w:hAnsi="Times New Roman" w:eastAsia="Times New Roman" w:cs="Times New Roman"/>
                <w:b/>
                <w:color w:val="FFFFFF"/>
                <w:sz w:val="24"/>
                <w:szCs w:val="24"/>
                <w:lang w:eastAsia="ru-RU"/>
              </w:rPr>
            </w:pPr>
          </w:p>
          <w:p w14:paraId="34C13767">
            <w:pPr>
              <w:spacing w:after="0" w:line="259" w:lineRule="auto"/>
              <w:ind w:right="54"/>
              <w:jc w:val="center"/>
              <w:rPr>
                <w:rFonts w:ascii="Times New Roman" w:hAnsi="Times New Roman" w:cs="Times New Roman" w:eastAsiaTheme="minorEastAsia"/>
                <w:sz w:val="24"/>
                <w:szCs w:val="24"/>
                <w:lang w:eastAsia="ru-RU"/>
              </w:rPr>
            </w:pPr>
            <w:r>
              <w:rPr>
                <w:rFonts w:ascii="Times New Roman" w:hAnsi="Times New Roman" w:eastAsia="Times New Roman" w:cs="Times New Roman"/>
                <w:b/>
                <w:color w:val="FFFFFF"/>
                <w:sz w:val="24"/>
                <w:szCs w:val="24"/>
                <w:lang w:eastAsia="ru-RU"/>
              </w:rPr>
              <w:t>Коммуникация и уход за клиентами</w:t>
            </w:r>
          </w:p>
        </w:tc>
        <w:tc>
          <w:tcPr>
            <w:tcW w:w="1080" w:type="dxa"/>
            <w:tcBorders>
              <w:top w:val="single" w:color="5B9BD5" w:sz="12" w:space="0"/>
              <w:left w:val="single" w:color="5B9BD5" w:sz="12" w:space="0"/>
              <w:bottom w:val="single" w:color="5B9BD5" w:sz="12" w:space="0"/>
              <w:right w:val="single" w:color="5B9BD5" w:sz="12" w:space="0"/>
            </w:tcBorders>
            <w:shd w:val="clear" w:color="auto" w:fill="003366"/>
          </w:tcPr>
          <w:p w14:paraId="148F6927">
            <w:pPr>
              <w:spacing w:after="0" w:line="259" w:lineRule="auto"/>
              <w:ind w:right="50"/>
              <w:jc w:val="center"/>
              <w:rPr>
                <w:rFonts w:hint="default" w:ascii="Times New Roman" w:hAnsi="Times New Roman" w:cs="Times New Roman" w:eastAsiaTheme="minorEastAsia"/>
                <w:sz w:val="24"/>
                <w:szCs w:val="24"/>
                <w:lang w:val="en-US" w:eastAsia="ru-RU"/>
              </w:rPr>
            </w:pPr>
            <w:r>
              <w:rPr>
                <w:rFonts w:hint="default" w:ascii="Times New Roman" w:hAnsi="Times New Roman" w:eastAsia="Times New Roman" w:cs="Times New Roman"/>
                <w:b/>
                <w:color w:val="FFFFFF"/>
                <w:sz w:val="24"/>
                <w:szCs w:val="24"/>
                <w:lang w:val="en-US" w:eastAsia="ru-RU"/>
              </w:rPr>
              <w:t>20</w:t>
            </w:r>
          </w:p>
        </w:tc>
      </w:tr>
      <w:tr w14:paraId="3DEF5B87">
        <w:tblPrEx>
          <w:tblCellMar>
            <w:top w:w="17" w:type="dxa"/>
            <w:left w:w="104" w:type="dxa"/>
            <w:bottom w:w="0" w:type="dxa"/>
            <w:right w:w="53" w:type="dxa"/>
          </w:tblCellMar>
        </w:tblPrEx>
        <w:trPr>
          <w:trHeight w:val="4320" w:hRule="atLeast"/>
        </w:trPr>
        <w:tc>
          <w:tcPr>
            <w:tcW w:w="709" w:type="dxa"/>
            <w:tcBorders>
              <w:top w:val="single" w:color="5B9BD5" w:sz="12" w:space="0"/>
              <w:left w:val="single" w:color="5B9BD5" w:sz="12" w:space="0"/>
              <w:bottom w:val="single" w:color="5B9BD5" w:sz="12" w:space="0"/>
              <w:right w:val="single" w:color="5B9BD5" w:sz="12" w:space="0"/>
            </w:tcBorders>
          </w:tcPr>
          <w:p w14:paraId="138B7FBB">
            <w:pPr>
              <w:spacing w:after="0" w:line="259" w:lineRule="auto"/>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c>
          <w:tcPr>
            <w:tcW w:w="8043" w:type="dxa"/>
            <w:tcBorders>
              <w:top w:val="single" w:color="5B9BD5" w:sz="12" w:space="0"/>
              <w:left w:val="single" w:color="5B9BD5" w:sz="12" w:space="0"/>
              <w:bottom w:val="single" w:color="5B9BD5" w:sz="12" w:space="0"/>
              <w:right w:val="single" w:color="5B9BD5" w:sz="12" w:space="0"/>
            </w:tcBorders>
          </w:tcPr>
          <w:p w14:paraId="4C6FC2EC">
            <w:pPr>
              <w:spacing w:after="163" w:line="259" w:lineRule="auto"/>
              <w:ind w:left="2"/>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Участник испытаний должен знать и понимать: </w:t>
            </w:r>
          </w:p>
          <w:p w14:paraId="76B72DF7">
            <w:pPr>
              <w:numPr>
                <w:ilvl w:val="0"/>
                <w:numId w:val="3"/>
              </w:numPr>
              <w:spacing w:after="9" w:line="404" w:lineRule="auto"/>
              <w:ind w:left="660" w:leftChars="0" w:hanging="178" w:firstLineChars="0"/>
              <w:jc w:val="both"/>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Основы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эффективных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и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продолжительных взаимоотношений с клиентами. </w:t>
            </w:r>
          </w:p>
          <w:p w14:paraId="7E4E5D03">
            <w:pPr>
              <w:numPr>
                <w:ilvl w:val="0"/>
                <w:numId w:val="3"/>
              </w:numPr>
              <w:spacing w:after="17" w:line="397" w:lineRule="auto"/>
              <w:ind w:left="660" w:leftChars="0" w:hanging="178" w:firstLineChars="0"/>
              <w:jc w:val="both"/>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Подходящие формы и стили коммуникации с клиентами различных культур, возрастов, ожиданий и предпочтений. </w:t>
            </w:r>
          </w:p>
          <w:p w14:paraId="7D4F0431">
            <w:pPr>
              <w:numPr>
                <w:ilvl w:val="0"/>
                <w:numId w:val="3"/>
              </w:numPr>
              <w:spacing w:after="11" w:line="402" w:lineRule="auto"/>
              <w:ind w:left="660" w:leftChars="0" w:hanging="178" w:firstLineChars="0"/>
              <w:jc w:val="both"/>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Тенденции, события и разработки в моде и уходе за волосами. </w:t>
            </w:r>
          </w:p>
          <w:p w14:paraId="00EE2492">
            <w:pPr>
              <w:numPr>
                <w:ilvl w:val="0"/>
                <w:numId w:val="3"/>
              </w:numPr>
              <w:spacing w:after="16" w:line="398" w:lineRule="auto"/>
              <w:ind w:left="660" w:leftChars="0" w:hanging="178" w:firstLineChars="0"/>
              <w:jc w:val="both"/>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Важность самоорганизации, тайм менеджмента и само презентации – для того, чтобы клиент чувствовал себя комфортно и мог довериться вам. </w:t>
            </w:r>
          </w:p>
          <w:p w14:paraId="45543DDA">
            <w:pPr>
              <w:numPr>
                <w:ilvl w:val="0"/>
                <w:numId w:val="3"/>
              </w:numPr>
              <w:spacing w:after="0" w:line="240" w:lineRule="auto"/>
              <w:ind w:left="660" w:leftChars="0" w:hanging="178" w:firstLineChars="0"/>
              <w:jc w:val="both"/>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Необходимость ведения учета клиентов, а также материалов, которые использовались для каждого клиента, и других важных моментов. </w:t>
            </w:r>
          </w:p>
        </w:tc>
        <w:tc>
          <w:tcPr>
            <w:tcW w:w="1080" w:type="dxa"/>
            <w:tcBorders>
              <w:top w:val="single" w:color="5B9BD5" w:sz="12" w:space="0"/>
              <w:left w:val="single" w:color="5B9BD5" w:sz="12" w:space="0"/>
              <w:bottom w:val="single" w:color="5B9BD5" w:sz="12" w:space="0"/>
              <w:right w:val="single" w:color="5B9BD5" w:sz="12" w:space="0"/>
            </w:tcBorders>
          </w:tcPr>
          <w:p w14:paraId="3D56D609">
            <w:pPr>
              <w:spacing w:after="0" w:line="259" w:lineRule="auto"/>
              <w:ind w:left="4"/>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r>
      <w:tr w14:paraId="2FC60E47">
        <w:tblPrEx>
          <w:tblCellMar>
            <w:top w:w="17" w:type="dxa"/>
            <w:left w:w="104" w:type="dxa"/>
            <w:bottom w:w="0" w:type="dxa"/>
            <w:right w:w="53" w:type="dxa"/>
          </w:tblCellMar>
        </w:tblPrEx>
        <w:trPr>
          <w:trHeight w:val="852" w:hRule="atLeast"/>
        </w:trPr>
        <w:tc>
          <w:tcPr>
            <w:tcW w:w="709" w:type="dxa"/>
            <w:tcBorders>
              <w:top w:val="single" w:color="5B9BD5" w:sz="12" w:space="0"/>
              <w:left w:val="single" w:color="5B9BD5" w:sz="12" w:space="0"/>
              <w:bottom w:val="single" w:color="5B9BD5" w:sz="12" w:space="0"/>
              <w:right w:val="single" w:color="5B9BD5" w:sz="12" w:space="0"/>
            </w:tcBorders>
          </w:tcPr>
          <w:p w14:paraId="67B63ABA">
            <w:pPr>
              <w:spacing w:after="0" w:line="259" w:lineRule="auto"/>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c>
          <w:tcPr>
            <w:tcW w:w="8043" w:type="dxa"/>
            <w:tcBorders>
              <w:top w:val="single" w:color="5B9BD5" w:sz="12" w:space="0"/>
              <w:left w:val="single" w:color="5B9BD5" w:sz="12" w:space="0"/>
              <w:bottom w:val="single" w:color="5B9BD5" w:sz="12" w:space="0"/>
              <w:right w:val="single" w:color="5B9BD5" w:sz="12" w:space="0"/>
            </w:tcBorders>
          </w:tcPr>
          <w:p w14:paraId="71E05B4C">
            <w:pPr>
              <w:spacing w:after="164" w:line="259" w:lineRule="auto"/>
              <w:ind w:left="2"/>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Участник испытаний должен уметь: </w:t>
            </w:r>
          </w:p>
          <w:p w14:paraId="0AFCE729">
            <w:pPr>
              <w:numPr>
                <w:ilvl w:val="0"/>
                <w:numId w:val="4"/>
              </w:numPr>
              <w:spacing w:after="22" w:line="395" w:lineRule="auto"/>
              <w:ind w:left="660" w:leftChars="0" w:right="-57" w:hanging="142" w:firstLineChars="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Подготавливать рабочее место и следить за тем, чтобы оно было чистым, безопасным и комфортным. </w:t>
            </w:r>
          </w:p>
          <w:p w14:paraId="0E9B5C5B">
            <w:pPr>
              <w:numPr>
                <w:ilvl w:val="0"/>
                <w:numId w:val="4"/>
              </w:numPr>
              <w:spacing w:after="0" w:line="400" w:lineRule="auto"/>
              <w:ind w:left="660" w:leftChars="0" w:right="-57" w:hanging="142" w:firstLineChars="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Встречать клиента и находить с ним общий язык, выслушивать </w:t>
            </w:r>
          </w:p>
          <w:p w14:paraId="474A5789">
            <w:pPr>
              <w:spacing w:after="15" w:line="398" w:lineRule="auto"/>
              <w:ind w:left="660" w:leftChars="0" w:right="-57" w:hanging="142" w:firstLineChars="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пожелания клиента и задавать наводящие вопросы с целью выявления или уточнения его потребностей. </w:t>
            </w:r>
          </w:p>
          <w:p w14:paraId="0D523A71">
            <w:pPr>
              <w:numPr>
                <w:ilvl w:val="0"/>
                <w:numId w:val="4"/>
              </w:numPr>
              <w:spacing w:after="0" w:line="401" w:lineRule="auto"/>
              <w:ind w:left="660" w:leftChars="0" w:right="-57" w:hanging="142" w:firstLineChars="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Сопоставлять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пожелания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клиента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с его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типом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и особенностями волос, их состоянием, предыдущими процедурами и уходом; получать согласие в отношении дальнейших действий. </w:t>
            </w:r>
          </w:p>
          <w:p w14:paraId="07E34FFB">
            <w:pPr>
              <w:numPr>
                <w:ilvl w:val="0"/>
                <w:numId w:val="5"/>
              </w:numPr>
              <w:spacing w:after="11" w:line="402"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Поддерживать позитивный контакт с клиентом в течение всей процедуры. </w:t>
            </w:r>
          </w:p>
          <w:p w14:paraId="6B7C354E">
            <w:pPr>
              <w:numPr>
                <w:ilvl w:val="0"/>
                <w:numId w:val="5"/>
              </w:numPr>
              <w:spacing w:after="11" w:line="402"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Получать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обратную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связь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от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клиента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до окончания процедуры. </w:t>
            </w:r>
          </w:p>
          <w:p w14:paraId="27F442AA">
            <w:pPr>
              <w:numPr>
                <w:ilvl w:val="0"/>
                <w:numId w:val="5"/>
              </w:numPr>
              <w:spacing w:after="0" w:line="399" w:lineRule="auto"/>
              <w:ind w:hanging="360"/>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Давать советы по домашнему уходу, предлагать продукцию для самостоятельного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ухода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и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 xml:space="preserve">сопутствующие </w:t>
            </w:r>
            <w:r>
              <w:rPr>
                <w:rFonts w:ascii="Times New Roman" w:hAnsi="Times New Roman" w:cs="Times New Roman" w:eastAsiaTheme="minorEastAsia"/>
                <w:sz w:val="24"/>
                <w:szCs w:val="24"/>
                <w:lang w:eastAsia="ru-RU"/>
              </w:rPr>
              <w:tab/>
            </w:r>
            <w:r>
              <w:rPr>
                <w:rFonts w:ascii="Times New Roman" w:hAnsi="Times New Roman" w:cs="Times New Roman" w:eastAsiaTheme="minorEastAsia"/>
                <w:sz w:val="24"/>
                <w:szCs w:val="24"/>
                <w:lang w:eastAsia="ru-RU"/>
              </w:rPr>
              <w:t>услуги, оговаривать последующие процедуры и завершать встречу на позитивной ноте.</w:t>
            </w:r>
          </w:p>
        </w:tc>
        <w:tc>
          <w:tcPr>
            <w:tcW w:w="1080" w:type="dxa"/>
            <w:tcBorders>
              <w:top w:val="single" w:color="5B9BD5" w:sz="12" w:space="0"/>
              <w:left w:val="single" w:color="5B9BD5" w:sz="12" w:space="0"/>
              <w:bottom w:val="single" w:color="5B9BD5" w:sz="12" w:space="0"/>
              <w:right w:val="single" w:color="5B9BD5" w:sz="12" w:space="0"/>
            </w:tcBorders>
          </w:tcPr>
          <w:p w14:paraId="60FDEC86">
            <w:pPr>
              <w:spacing w:after="0" w:line="259" w:lineRule="auto"/>
              <w:ind w:left="4"/>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r>
    </w:tbl>
    <w:p w14:paraId="7871439A">
      <w:pPr>
        <w:spacing w:after="0"/>
        <w:ind w:left="-1135" w:right="246"/>
        <w:rPr>
          <w:rFonts w:ascii="Times New Roman" w:hAnsi="Times New Roman" w:cs="Times New Roman"/>
          <w:sz w:val="24"/>
          <w:szCs w:val="24"/>
        </w:rPr>
      </w:pPr>
    </w:p>
    <w:p w14:paraId="0982135A">
      <w:pPr>
        <w:spacing w:after="0"/>
        <w:ind w:left="-1135" w:right="246"/>
        <w:rPr>
          <w:rFonts w:ascii="Times New Roman" w:hAnsi="Times New Roman" w:cs="Times New Roman"/>
          <w:sz w:val="24"/>
          <w:szCs w:val="24"/>
        </w:rPr>
      </w:pPr>
    </w:p>
    <w:p w14:paraId="14DB764B">
      <w:pPr>
        <w:spacing w:after="0"/>
        <w:ind w:left="-1135" w:right="246"/>
        <w:rPr>
          <w:rFonts w:ascii="Times New Roman" w:hAnsi="Times New Roman" w:cs="Times New Roman"/>
          <w:sz w:val="24"/>
          <w:szCs w:val="24"/>
        </w:rPr>
      </w:pPr>
    </w:p>
    <w:p w14:paraId="0A1A96A8">
      <w:pPr>
        <w:spacing w:after="0"/>
        <w:ind w:left="-1135" w:right="246"/>
        <w:rPr>
          <w:rFonts w:ascii="Times New Roman" w:hAnsi="Times New Roman" w:cs="Times New Roman"/>
          <w:sz w:val="24"/>
          <w:szCs w:val="24"/>
        </w:rPr>
      </w:pPr>
    </w:p>
    <w:tbl>
      <w:tblPr>
        <w:tblStyle w:val="16"/>
        <w:tblW w:w="9832" w:type="dxa"/>
        <w:tblInd w:w="-38" w:type="dxa"/>
        <w:tblLayout w:type="autofit"/>
        <w:tblCellMar>
          <w:top w:w="17" w:type="dxa"/>
          <w:left w:w="104" w:type="dxa"/>
          <w:bottom w:w="0" w:type="dxa"/>
          <w:right w:w="53" w:type="dxa"/>
        </w:tblCellMar>
      </w:tblPr>
      <w:tblGrid>
        <w:gridCol w:w="709"/>
        <w:gridCol w:w="8043"/>
        <w:gridCol w:w="1080"/>
      </w:tblGrid>
      <w:tr w14:paraId="4B686B55">
        <w:tblPrEx>
          <w:tblCellMar>
            <w:top w:w="17" w:type="dxa"/>
            <w:left w:w="104" w:type="dxa"/>
            <w:bottom w:w="0" w:type="dxa"/>
            <w:right w:w="53" w:type="dxa"/>
          </w:tblCellMar>
        </w:tblPrEx>
        <w:trPr>
          <w:trHeight w:val="400" w:hRule="atLeast"/>
        </w:trPr>
        <w:tc>
          <w:tcPr>
            <w:tcW w:w="709" w:type="dxa"/>
            <w:tcBorders>
              <w:top w:val="single" w:color="5B9BD5" w:sz="12" w:space="0"/>
              <w:left w:val="single" w:color="5B9BD5" w:sz="12" w:space="0"/>
              <w:bottom w:val="single" w:color="5B9BD5" w:sz="12" w:space="0"/>
              <w:right w:val="single" w:color="5B9BD5" w:sz="12" w:space="0"/>
            </w:tcBorders>
            <w:shd w:val="clear" w:color="auto" w:fill="003366"/>
          </w:tcPr>
          <w:p w14:paraId="788C9321">
            <w:pPr>
              <w:spacing w:after="0" w:line="259" w:lineRule="auto"/>
              <w:ind w:right="57"/>
              <w:jc w:val="center"/>
              <w:rPr>
                <w:rFonts w:ascii="Times New Roman" w:hAnsi="Times New Roman" w:eastAsia="Times New Roman" w:cs="Times New Roman"/>
                <w:b/>
                <w:color w:val="FFFFFF"/>
                <w:sz w:val="24"/>
                <w:szCs w:val="24"/>
                <w:lang w:eastAsia="ru-RU"/>
              </w:rPr>
            </w:pPr>
          </w:p>
          <w:p w14:paraId="3FBEE324">
            <w:pPr>
              <w:spacing w:after="0" w:line="259" w:lineRule="auto"/>
              <w:ind w:right="57"/>
              <w:jc w:val="center"/>
              <w:rPr>
                <w:rFonts w:hint="default" w:ascii="Times New Roman" w:hAnsi="Times New Roman" w:cs="Times New Roman" w:eastAsiaTheme="minorEastAsia"/>
                <w:sz w:val="24"/>
                <w:szCs w:val="24"/>
                <w:lang w:val="en-US" w:eastAsia="ru-RU"/>
              </w:rPr>
            </w:pPr>
            <w:r>
              <w:rPr>
                <w:rFonts w:hint="default" w:ascii="Times New Roman" w:hAnsi="Times New Roman" w:cs="Times New Roman" w:eastAsiaTheme="minorEastAsia"/>
                <w:sz w:val="24"/>
                <w:szCs w:val="24"/>
                <w:lang w:val="en-US" w:eastAsia="ru-RU"/>
              </w:rPr>
              <w:t>3</w:t>
            </w:r>
          </w:p>
        </w:tc>
        <w:tc>
          <w:tcPr>
            <w:tcW w:w="8043" w:type="dxa"/>
            <w:tcBorders>
              <w:top w:val="single" w:color="5B9BD5" w:sz="12" w:space="0"/>
              <w:left w:val="single" w:color="5B9BD5" w:sz="12" w:space="0"/>
              <w:bottom w:val="single" w:color="5B9BD5" w:sz="12" w:space="0"/>
              <w:right w:val="single" w:color="5B9BD5" w:sz="12" w:space="0"/>
            </w:tcBorders>
            <w:shd w:val="clear" w:color="auto" w:fill="003366"/>
          </w:tcPr>
          <w:p w14:paraId="454D99AC">
            <w:pPr>
              <w:spacing w:after="0" w:line="240" w:lineRule="auto"/>
              <w:jc w:val="center"/>
              <w:rPr>
                <w:rFonts w:ascii="Times New Roman" w:hAnsi="Times New Roman" w:eastAsia="Times New Roman" w:cs="Times New Roman"/>
                <w:b/>
                <w:bCs/>
                <w:color w:val="FFFFFF" w:themeColor="background1"/>
                <w:kern w:val="24"/>
                <w:sz w:val="24"/>
                <w:szCs w:val="24"/>
                <w:lang w:eastAsia="ru-RU"/>
                <w14:textFill>
                  <w14:solidFill>
                    <w14:schemeClr w14:val="bg1"/>
                  </w14:solidFill>
                </w14:textFill>
              </w:rPr>
            </w:pPr>
            <w:r>
              <w:rPr>
                <w:rFonts w:ascii="Times New Roman" w:hAnsi="Times New Roman" w:eastAsia="Times New Roman" w:cs="Times New Roman"/>
                <w:b/>
                <w:bCs/>
                <w:color w:val="FFFFFF" w:themeColor="background1"/>
                <w:kern w:val="24"/>
                <w:sz w:val="24"/>
                <w:szCs w:val="24"/>
                <w:lang w:eastAsia="ru-RU"/>
                <w14:textFill>
                  <w14:solidFill>
                    <w14:schemeClr w14:val="bg1"/>
                  </w14:solidFill>
                </w14:textFill>
              </w:rPr>
              <w:t>Укладка</w:t>
            </w:r>
          </w:p>
          <w:p w14:paraId="1A1FDFE5">
            <w:pPr>
              <w:spacing w:after="0" w:line="259" w:lineRule="auto"/>
              <w:ind w:right="54"/>
              <w:jc w:val="both"/>
              <w:rPr>
                <w:rFonts w:ascii="Times New Roman" w:hAnsi="Times New Roman" w:cs="Times New Roman" w:eastAsiaTheme="minorEastAsia"/>
                <w:sz w:val="24"/>
                <w:szCs w:val="24"/>
                <w:lang w:eastAsia="ru-RU"/>
              </w:rPr>
            </w:pPr>
          </w:p>
        </w:tc>
        <w:tc>
          <w:tcPr>
            <w:tcW w:w="1080" w:type="dxa"/>
            <w:tcBorders>
              <w:top w:val="single" w:color="5B9BD5" w:sz="12" w:space="0"/>
              <w:left w:val="single" w:color="5B9BD5" w:sz="12" w:space="0"/>
              <w:bottom w:val="single" w:color="5B9BD5" w:sz="12" w:space="0"/>
              <w:right w:val="single" w:color="5B9BD5" w:sz="12" w:space="0"/>
            </w:tcBorders>
            <w:shd w:val="clear" w:color="auto" w:fill="003366"/>
          </w:tcPr>
          <w:p w14:paraId="5265F7E0">
            <w:pPr>
              <w:spacing w:after="0" w:line="259" w:lineRule="auto"/>
              <w:ind w:right="50"/>
              <w:jc w:val="center"/>
              <w:rPr>
                <w:rFonts w:hint="default" w:ascii="Times New Roman" w:hAnsi="Times New Roman" w:cs="Times New Roman" w:eastAsiaTheme="minorEastAsia"/>
                <w:sz w:val="24"/>
                <w:szCs w:val="24"/>
                <w:lang w:val="en-US" w:eastAsia="ru-RU"/>
              </w:rPr>
            </w:pPr>
            <w:r>
              <w:rPr>
                <w:rFonts w:hint="default" w:ascii="Times New Roman" w:hAnsi="Times New Roman" w:eastAsia="Times New Roman" w:cs="Times New Roman"/>
                <w:b/>
                <w:color w:val="FFFFFF"/>
                <w:sz w:val="24"/>
                <w:szCs w:val="24"/>
                <w:lang w:val="en-US" w:eastAsia="ru-RU"/>
              </w:rPr>
              <w:t>22</w:t>
            </w:r>
          </w:p>
        </w:tc>
      </w:tr>
      <w:tr w14:paraId="5E0FE145">
        <w:tblPrEx>
          <w:tblCellMar>
            <w:top w:w="17" w:type="dxa"/>
            <w:left w:w="104" w:type="dxa"/>
            <w:bottom w:w="0" w:type="dxa"/>
            <w:right w:w="53" w:type="dxa"/>
          </w:tblCellMar>
        </w:tblPrEx>
        <w:trPr>
          <w:trHeight w:val="90" w:hRule="atLeast"/>
        </w:trPr>
        <w:tc>
          <w:tcPr>
            <w:tcW w:w="709" w:type="dxa"/>
            <w:tcBorders>
              <w:top w:val="single" w:color="5B9BD5" w:sz="12" w:space="0"/>
              <w:left w:val="single" w:color="5B9BD5" w:sz="12" w:space="0"/>
              <w:bottom w:val="single" w:color="5B9BD5" w:sz="12" w:space="0"/>
              <w:right w:val="single" w:color="5B9BD5" w:sz="12" w:space="0"/>
            </w:tcBorders>
          </w:tcPr>
          <w:p w14:paraId="3097A9E5">
            <w:pPr>
              <w:spacing w:after="0" w:line="259" w:lineRule="auto"/>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c>
          <w:tcPr>
            <w:tcW w:w="8043" w:type="dxa"/>
            <w:tcBorders>
              <w:top w:val="single" w:color="5B9BD5" w:sz="12" w:space="0"/>
              <w:left w:val="single" w:color="5B9BD5" w:sz="12" w:space="0"/>
              <w:bottom w:val="single" w:color="5B9BD5" w:sz="12" w:space="0"/>
              <w:right w:val="single" w:color="5B9BD5" w:sz="12" w:space="0"/>
            </w:tcBorders>
          </w:tcPr>
          <w:p w14:paraId="4EA5F127">
            <w:pPr>
              <w:spacing w:after="0" w:line="240" w:lineRule="auto"/>
              <w:ind w:left="0" w:leftChars="0" w:right="185" w:rightChars="84" w:firstLine="0" w:firstLineChars="0"/>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 xml:space="preserve">Участник испытаний должен знать и понимать: </w:t>
            </w:r>
          </w:p>
          <w:p w14:paraId="0EE694D1">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 xml:space="preserve">Применение и эффект от различных инструментов и термо- инструментов, предназначенных для сушки волос. </w:t>
            </w:r>
          </w:p>
          <w:p w14:paraId="75059C44">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 xml:space="preserve">Применение и эффект от различных укладочных средств и материалов, как традиционных, так и нетрадиционных. </w:t>
            </w:r>
          </w:p>
          <w:p w14:paraId="7B7E67B6">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 xml:space="preserve">Применение и эффект от различных термо-инструментов для работы с высушенными волосами. </w:t>
            </w:r>
          </w:p>
          <w:p w14:paraId="63452160">
            <w:pPr>
              <w:spacing w:after="0" w:line="240" w:lineRule="auto"/>
              <w:ind w:left="658" w:leftChars="200" w:right="185" w:rightChars="84" w:hanging="218" w:hangingChars="91"/>
              <w:jc w:val="both"/>
              <w:rPr>
                <w:rFonts w:ascii="Times New Roman" w:hAnsi="Times New Roman" w:cs="Times New Roman" w:eastAsiaTheme="minorEastAsia"/>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Применение и эффект различных укладочных средств.</w:t>
            </w:r>
          </w:p>
        </w:tc>
        <w:tc>
          <w:tcPr>
            <w:tcW w:w="1080" w:type="dxa"/>
            <w:tcBorders>
              <w:top w:val="single" w:color="5B9BD5" w:sz="12" w:space="0"/>
              <w:left w:val="single" w:color="5B9BD5" w:sz="12" w:space="0"/>
              <w:bottom w:val="single" w:color="5B9BD5" w:sz="12" w:space="0"/>
              <w:right w:val="single" w:color="5B9BD5" w:sz="12" w:space="0"/>
            </w:tcBorders>
          </w:tcPr>
          <w:p w14:paraId="3191162A">
            <w:pPr>
              <w:spacing w:after="0" w:line="259" w:lineRule="auto"/>
              <w:ind w:left="4"/>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r>
      <w:tr w14:paraId="045D304A">
        <w:tblPrEx>
          <w:tblCellMar>
            <w:top w:w="17" w:type="dxa"/>
            <w:left w:w="104" w:type="dxa"/>
            <w:bottom w:w="0" w:type="dxa"/>
            <w:right w:w="53" w:type="dxa"/>
          </w:tblCellMar>
        </w:tblPrEx>
        <w:trPr>
          <w:trHeight w:val="355" w:hRule="atLeast"/>
        </w:trPr>
        <w:tc>
          <w:tcPr>
            <w:tcW w:w="709" w:type="dxa"/>
            <w:tcBorders>
              <w:top w:val="single" w:color="5B9BD5" w:sz="12" w:space="0"/>
              <w:left w:val="single" w:color="5B9BD5" w:sz="12" w:space="0"/>
              <w:bottom w:val="single" w:color="5B9BD5" w:sz="12" w:space="0"/>
              <w:right w:val="single" w:color="5B9BD5" w:sz="12" w:space="0"/>
            </w:tcBorders>
          </w:tcPr>
          <w:p w14:paraId="283D8223">
            <w:pPr>
              <w:spacing w:after="0" w:line="259" w:lineRule="auto"/>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c>
          <w:tcPr>
            <w:tcW w:w="8043" w:type="dxa"/>
            <w:tcBorders>
              <w:top w:val="single" w:color="5B9BD5" w:sz="12" w:space="0"/>
              <w:left w:val="single" w:color="5B9BD5" w:sz="12" w:space="0"/>
              <w:bottom w:val="single" w:color="5B9BD5" w:sz="12" w:space="0"/>
              <w:right w:val="single" w:color="5B9BD5" w:sz="12" w:space="0"/>
            </w:tcBorders>
          </w:tcPr>
          <w:p w14:paraId="40C0CB6B">
            <w:pPr>
              <w:spacing w:after="164" w:line="259" w:lineRule="auto"/>
              <w:ind w:left="2"/>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Участник испытаний должен уметь: </w:t>
            </w:r>
          </w:p>
          <w:p w14:paraId="61E0B966">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 xml:space="preserve">Подбирать и использовать соответствующие инструменты для сушки и укладки волос. </w:t>
            </w:r>
          </w:p>
          <w:p w14:paraId="5389A676">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Подбирать и добавлять украшения в прическу, если это необходимо – вовремя или после укладки, в соответствии с типом и назначением украшений.</w:t>
            </w:r>
          </w:p>
          <w:p w14:paraId="30BF7B2D">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Следовать замыслу и стилю в процессе сушки и укладки волос.</w:t>
            </w:r>
          </w:p>
          <w:p w14:paraId="38449251">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 xml:space="preserve">Подбирать и использовать укладочные средства, которые помогут добиться желаемого результата. </w:t>
            </w:r>
          </w:p>
          <w:p w14:paraId="29514CCD">
            <w:pPr>
              <w:numPr>
                <w:numId w:val="0"/>
              </w:numPr>
              <w:spacing w:after="11" w:line="402" w:lineRule="auto"/>
              <w:ind w:left="362" w:leftChars="0"/>
              <w:rPr>
                <w:rFonts w:ascii="Times New Roman" w:hAnsi="Times New Roman" w:cs="Times New Roman" w:eastAsiaTheme="minorEastAsia"/>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Наносить финиш-продукты (если это необходимо), во время или</w:t>
            </w:r>
            <w:r>
              <w:rPr>
                <w:rFonts w:hint="default" w:ascii="Times New Roman" w:hAnsi="Times New Roman" w:eastAsia="Times New Roman" w:cs="Times New Roman"/>
                <w:bCs/>
                <w:color w:val="000000"/>
                <w:kern w:val="24"/>
                <w:sz w:val="24"/>
                <w:szCs w:val="24"/>
                <w:lang w:val="en-US" w:eastAsia="ru-RU"/>
              </w:rPr>
              <w:t xml:space="preserve"> </w:t>
            </w:r>
            <w:r>
              <w:rPr>
                <w:rFonts w:ascii="Times New Roman" w:hAnsi="Times New Roman" w:eastAsia="Times New Roman" w:cs="Times New Roman"/>
                <w:bCs/>
                <w:color w:val="000000"/>
                <w:kern w:val="24"/>
                <w:sz w:val="24"/>
                <w:szCs w:val="24"/>
                <w:lang w:eastAsia="ru-RU"/>
              </w:rPr>
              <w:t>после укладки, в соответствии со стандартами индустрии.</w:t>
            </w:r>
          </w:p>
        </w:tc>
        <w:tc>
          <w:tcPr>
            <w:tcW w:w="1080" w:type="dxa"/>
            <w:tcBorders>
              <w:top w:val="single" w:color="5B9BD5" w:sz="12" w:space="0"/>
              <w:left w:val="single" w:color="5B9BD5" w:sz="12" w:space="0"/>
              <w:bottom w:val="single" w:color="5B9BD5" w:sz="12" w:space="0"/>
              <w:right w:val="single" w:color="5B9BD5" w:sz="12" w:space="0"/>
            </w:tcBorders>
          </w:tcPr>
          <w:p w14:paraId="1E943A4E">
            <w:pPr>
              <w:spacing w:after="0" w:line="259" w:lineRule="auto"/>
              <w:ind w:left="4"/>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r>
    </w:tbl>
    <w:p w14:paraId="6165D41F">
      <w:pPr>
        <w:spacing w:after="0"/>
        <w:ind w:left="-1135" w:right="246"/>
        <w:rPr>
          <w:rFonts w:ascii="Times New Roman" w:hAnsi="Times New Roman" w:cs="Times New Roman"/>
          <w:sz w:val="24"/>
          <w:szCs w:val="24"/>
        </w:rPr>
      </w:pPr>
    </w:p>
    <w:p w14:paraId="3CE6A47B">
      <w:pPr>
        <w:spacing w:after="0"/>
        <w:ind w:left="-1135" w:right="246"/>
        <w:rPr>
          <w:rFonts w:ascii="Times New Roman" w:hAnsi="Times New Roman" w:cs="Times New Roman"/>
          <w:sz w:val="24"/>
          <w:szCs w:val="24"/>
        </w:rPr>
      </w:pPr>
    </w:p>
    <w:p w14:paraId="7E3F454E">
      <w:pPr>
        <w:spacing w:after="0"/>
        <w:ind w:right="246"/>
        <w:rPr>
          <w:rFonts w:ascii="Times New Roman" w:hAnsi="Times New Roman" w:cs="Times New Roman"/>
          <w:sz w:val="24"/>
          <w:szCs w:val="24"/>
        </w:rPr>
      </w:pPr>
    </w:p>
    <w:p w14:paraId="5393E488">
      <w:pPr>
        <w:spacing w:after="0"/>
        <w:ind w:left="-1135" w:right="246"/>
        <w:rPr>
          <w:rFonts w:ascii="Times New Roman" w:hAnsi="Times New Roman" w:cs="Times New Roman"/>
          <w:sz w:val="24"/>
          <w:szCs w:val="24"/>
        </w:rPr>
      </w:pPr>
    </w:p>
    <w:tbl>
      <w:tblPr>
        <w:tblStyle w:val="16"/>
        <w:tblW w:w="9832" w:type="dxa"/>
        <w:tblInd w:w="-38" w:type="dxa"/>
        <w:tblLayout w:type="autofit"/>
        <w:tblCellMar>
          <w:top w:w="17" w:type="dxa"/>
          <w:left w:w="104" w:type="dxa"/>
          <w:bottom w:w="0" w:type="dxa"/>
          <w:right w:w="53" w:type="dxa"/>
        </w:tblCellMar>
      </w:tblPr>
      <w:tblGrid>
        <w:gridCol w:w="709"/>
        <w:gridCol w:w="8043"/>
        <w:gridCol w:w="1080"/>
      </w:tblGrid>
      <w:tr w14:paraId="2043F500">
        <w:tblPrEx>
          <w:tblCellMar>
            <w:top w:w="17" w:type="dxa"/>
            <w:left w:w="104" w:type="dxa"/>
            <w:bottom w:w="0" w:type="dxa"/>
            <w:right w:w="53" w:type="dxa"/>
          </w:tblCellMar>
        </w:tblPrEx>
        <w:trPr>
          <w:trHeight w:val="400" w:hRule="atLeast"/>
        </w:trPr>
        <w:tc>
          <w:tcPr>
            <w:tcW w:w="709" w:type="dxa"/>
            <w:tcBorders>
              <w:top w:val="single" w:color="5B9BD5" w:sz="12" w:space="0"/>
              <w:left w:val="single" w:color="5B9BD5" w:sz="12" w:space="0"/>
              <w:bottom w:val="single" w:color="5B9BD5" w:sz="12" w:space="0"/>
              <w:right w:val="single" w:color="5B9BD5" w:sz="12" w:space="0"/>
            </w:tcBorders>
            <w:shd w:val="clear" w:color="auto" w:fill="003366"/>
          </w:tcPr>
          <w:p w14:paraId="200E3A7E">
            <w:pPr>
              <w:spacing w:after="0" w:line="259" w:lineRule="auto"/>
              <w:ind w:right="57"/>
              <w:jc w:val="center"/>
              <w:rPr>
                <w:rFonts w:ascii="Times New Roman" w:hAnsi="Times New Roman" w:eastAsia="Times New Roman" w:cs="Times New Roman"/>
                <w:b/>
                <w:color w:val="FFFFFF"/>
                <w:sz w:val="24"/>
                <w:szCs w:val="24"/>
                <w:lang w:eastAsia="ru-RU"/>
              </w:rPr>
            </w:pPr>
          </w:p>
          <w:p w14:paraId="12C9DF52">
            <w:pPr>
              <w:spacing w:after="0" w:line="259" w:lineRule="auto"/>
              <w:ind w:right="57"/>
              <w:jc w:val="center"/>
              <w:rPr>
                <w:rFonts w:hint="default" w:ascii="Times New Roman" w:hAnsi="Times New Roman" w:cs="Times New Roman" w:eastAsiaTheme="minorEastAsia"/>
                <w:sz w:val="24"/>
                <w:szCs w:val="24"/>
                <w:lang w:val="en-US" w:eastAsia="ru-RU"/>
              </w:rPr>
            </w:pPr>
            <w:r>
              <w:rPr>
                <w:rFonts w:hint="default" w:ascii="Times New Roman" w:hAnsi="Times New Roman" w:cs="Times New Roman" w:eastAsiaTheme="minorEastAsia"/>
                <w:sz w:val="24"/>
                <w:szCs w:val="24"/>
                <w:lang w:val="en-US" w:eastAsia="ru-RU"/>
              </w:rPr>
              <w:t>4</w:t>
            </w:r>
          </w:p>
        </w:tc>
        <w:tc>
          <w:tcPr>
            <w:tcW w:w="8043" w:type="dxa"/>
            <w:tcBorders>
              <w:top w:val="single" w:color="5B9BD5" w:sz="12" w:space="0"/>
              <w:left w:val="single" w:color="5B9BD5" w:sz="12" w:space="0"/>
              <w:bottom w:val="single" w:color="5B9BD5" w:sz="12" w:space="0"/>
              <w:right w:val="single" w:color="5B9BD5" w:sz="12" w:space="0"/>
            </w:tcBorders>
            <w:shd w:val="clear" w:color="auto" w:fill="003366"/>
          </w:tcPr>
          <w:p w14:paraId="59F3868D">
            <w:pPr>
              <w:spacing w:after="0" w:line="259" w:lineRule="auto"/>
              <w:ind w:right="54"/>
              <w:jc w:val="center"/>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Прическа</w:t>
            </w:r>
          </w:p>
        </w:tc>
        <w:tc>
          <w:tcPr>
            <w:tcW w:w="1080" w:type="dxa"/>
            <w:tcBorders>
              <w:top w:val="single" w:color="5B9BD5" w:sz="12" w:space="0"/>
              <w:left w:val="single" w:color="5B9BD5" w:sz="12" w:space="0"/>
              <w:bottom w:val="single" w:color="5B9BD5" w:sz="12" w:space="0"/>
              <w:right w:val="single" w:color="5B9BD5" w:sz="12" w:space="0"/>
            </w:tcBorders>
            <w:shd w:val="clear" w:color="auto" w:fill="003366"/>
          </w:tcPr>
          <w:p w14:paraId="3B248B98">
            <w:pPr>
              <w:spacing w:after="0" w:line="259" w:lineRule="auto"/>
              <w:ind w:right="50"/>
              <w:jc w:val="center"/>
              <w:rPr>
                <w:rFonts w:ascii="Times New Roman" w:hAnsi="Times New Roman" w:cs="Times New Roman" w:eastAsiaTheme="minorEastAsia"/>
                <w:sz w:val="24"/>
                <w:szCs w:val="24"/>
                <w:lang w:eastAsia="ru-RU"/>
              </w:rPr>
            </w:pPr>
            <w:r>
              <w:rPr>
                <w:rFonts w:hint="default" w:ascii="Times New Roman" w:hAnsi="Times New Roman" w:eastAsia="Times New Roman" w:cs="Times New Roman"/>
                <w:b/>
                <w:color w:val="FFFFFF"/>
                <w:sz w:val="24"/>
                <w:szCs w:val="24"/>
                <w:lang w:val="en-US" w:eastAsia="ru-RU"/>
              </w:rPr>
              <w:t>23</w:t>
            </w:r>
            <w:r>
              <w:rPr>
                <w:rFonts w:ascii="Times New Roman" w:hAnsi="Times New Roman" w:eastAsia="Times New Roman" w:cs="Times New Roman"/>
                <w:b/>
                <w:color w:val="FFFFFF"/>
                <w:sz w:val="24"/>
                <w:szCs w:val="24"/>
                <w:lang w:eastAsia="ru-RU"/>
              </w:rPr>
              <w:t xml:space="preserve"> </w:t>
            </w:r>
          </w:p>
        </w:tc>
      </w:tr>
      <w:tr w14:paraId="13FD4CAE">
        <w:tblPrEx>
          <w:tblCellMar>
            <w:top w:w="17" w:type="dxa"/>
            <w:left w:w="104" w:type="dxa"/>
            <w:bottom w:w="0" w:type="dxa"/>
            <w:right w:w="53" w:type="dxa"/>
          </w:tblCellMar>
        </w:tblPrEx>
        <w:trPr>
          <w:trHeight w:val="2942" w:hRule="atLeast"/>
        </w:trPr>
        <w:tc>
          <w:tcPr>
            <w:tcW w:w="709" w:type="dxa"/>
            <w:tcBorders>
              <w:top w:val="single" w:color="5B9BD5" w:sz="12" w:space="0"/>
              <w:left w:val="single" w:color="5B9BD5" w:sz="12" w:space="0"/>
              <w:bottom w:val="single" w:color="5B9BD5" w:sz="12" w:space="0"/>
              <w:right w:val="single" w:color="5B9BD5" w:sz="12" w:space="0"/>
            </w:tcBorders>
          </w:tcPr>
          <w:p w14:paraId="05D6922E">
            <w:pPr>
              <w:spacing w:after="0" w:line="259" w:lineRule="auto"/>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c>
          <w:tcPr>
            <w:tcW w:w="8043" w:type="dxa"/>
            <w:tcBorders>
              <w:top w:val="single" w:color="5B9BD5" w:sz="12" w:space="0"/>
              <w:left w:val="single" w:color="5B9BD5" w:sz="12" w:space="0"/>
              <w:bottom w:val="single" w:color="5B9BD5" w:sz="12" w:space="0"/>
              <w:right w:val="single" w:color="5B9BD5" w:sz="12" w:space="0"/>
            </w:tcBorders>
          </w:tcPr>
          <w:p w14:paraId="6047F79E">
            <w:pPr>
              <w:spacing w:after="0" w:line="240" w:lineRule="auto"/>
              <w:ind w:left="0" w:leftChars="0" w:right="185" w:rightChars="84" w:firstLine="0" w:firstLineChars="0"/>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 xml:space="preserve">Участник испытаний должен знать и понимать: </w:t>
            </w:r>
          </w:p>
          <w:p w14:paraId="69505A48">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 xml:space="preserve">Применение и эффект от различных инструментов и термо- инструментов, предназначенных для прически. </w:t>
            </w:r>
          </w:p>
          <w:p w14:paraId="5530B757">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 xml:space="preserve">Применение и эффект от различных укладочных средств и материалов, как традиционных, так и нетрадиционных. </w:t>
            </w:r>
          </w:p>
          <w:p w14:paraId="2507AB45">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 xml:space="preserve">Применение и эффект от различных термо-инструментов для работы с высушенными волосами. </w:t>
            </w:r>
          </w:p>
          <w:p w14:paraId="61FB4784">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Способы использования</w:t>
            </w:r>
            <w:r>
              <w:rPr>
                <w:rFonts w:hint="default" w:ascii="Times New Roman" w:hAnsi="Times New Roman" w:eastAsia="Times New Roman" w:cs="Times New Roman"/>
                <w:bCs/>
                <w:color w:val="000000"/>
                <w:kern w:val="24"/>
                <w:sz w:val="24"/>
                <w:szCs w:val="24"/>
                <w:lang w:val="en-US" w:eastAsia="ru-RU"/>
              </w:rPr>
              <w:t xml:space="preserve"> </w:t>
            </w:r>
            <w:r>
              <w:rPr>
                <w:rFonts w:ascii="Times New Roman" w:hAnsi="Times New Roman" w:eastAsia="Times New Roman" w:cs="Times New Roman"/>
                <w:bCs/>
                <w:color w:val="000000"/>
                <w:kern w:val="24"/>
                <w:sz w:val="24"/>
                <w:szCs w:val="24"/>
                <w:lang w:eastAsia="ru-RU"/>
              </w:rPr>
              <w:t xml:space="preserve">украшений в прическе с целью подчеркнуть образ. </w:t>
            </w:r>
          </w:p>
          <w:p w14:paraId="5E270FA5">
            <w:pPr>
              <w:spacing w:after="0" w:line="240" w:lineRule="auto"/>
              <w:ind w:left="658" w:leftChars="200" w:right="185" w:rightChars="84" w:hanging="218" w:hangingChars="91"/>
              <w:jc w:val="both"/>
              <w:rPr>
                <w:rFonts w:ascii="Times New Roman" w:hAnsi="Times New Roman" w:cs="Times New Roman" w:eastAsiaTheme="minorEastAsia"/>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Применение и эффект различных укладочных средств.</w:t>
            </w:r>
          </w:p>
        </w:tc>
        <w:tc>
          <w:tcPr>
            <w:tcW w:w="1080" w:type="dxa"/>
            <w:tcBorders>
              <w:top w:val="single" w:color="5B9BD5" w:sz="12" w:space="0"/>
              <w:left w:val="single" w:color="5B9BD5" w:sz="12" w:space="0"/>
              <w:bottom w:val="single" w:color="5B9BD5" w:sz="12" w:space="0"/>
              <w:right w:val="single" w:color="5B9BD5" w:sz="12" w:space="0"/>
            </w:tcBorders>
          </w:tcPr>
          <w:p w14:paraId="5E883F76">
            <w:pPr>
              <w:spacing w:after="0" w:line="259" w:lineRule="auto"/>
              <w:ind w:left="4"/>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r>
      <w:tr w14:paraId="0AD98502">
        <w:tblPrEx>
          <w:tblCellMar>
            <w:top w:w="17" w:type="dxa"/>
            <w:left w:w="104" w:type="dxa"/>
            <w:bottom w:w="0" w:type="dxa"/>
            <w:right w:w="53" w:type="dxa"/>
          </w:tblCellMar>
        </w:tblPrEx>
        <w:trPr>
          <w:trHeight w:val="355" w:hRule="atLeast"/>
        </w:trPr>
        <w:tc>
          <w:tcPr>
            <w:tcW w:w="709" w:type="dxa"/>
            <w:tcBorders>
              <w:top w:val="single" w:color="5B9BD5" w:sz="12" w:space="0"/>
              <w:left w:val="single" w:color="5B9BD5" w:sz="12" w:space="0"/>
              <w:bottom w:val="single" w:color="5B9BD5" w:sz="12" w:space="0"/>
              <w:right w:val="single" w:color="5B9BD5" w:sz="12" w:space="0"/>
            </w:tcBorders>
          </w:tcPr>
          <w:p w14:paraId="5963D1D0">
            <w:pPr>
              <w:spacing w:after="0" w:line="259" w:lineRule="auto"/>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c>
          <w:tcPr>
            <w:tcW w:w="8043" w:type="dxa"/>
            <w:tcBorders>
              <w:top w:val="single" w:color="5B9BD5" w:sz="12" w:space="0"/>
              <w:left w:val="single" w:color="5B9BD5" w:sz="12" w:space="0"/>
              <w:bottom w:val="single" w:color="5B9BD5" w:sz="12" w:space="0"/>
              <w:right w:val="single" w:color="5B9BD5" w:sz="12" w:space="0"/>
            </w:tcBorders>
          </w:tcPr>
          <w:p w14:paraId="30BA2928">
            <w:pPr>
              <w:spacing w:after="164" w:line="259" w:lineRule="auto"/>
              <w:ind w:left="2"/>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Участник испытаний должен уметь: </w:t>
            </w:r>
          </w:p>
          <w:p w14:paraId="14E0E49F">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Подбирать и использовать соответствующие инструменты для выполнения</w:t>
            </w:r>
            <w:r>
              <w:rPr>
                <w:rFonts w:hint="default" w:ascii="Times New Roman" w:hAnsi="Times New Roman" w:eastAsia="Times New Roman" w:cs="Times New Roman"/>
                <w:bCs/>
                <w:color w:val="000000"/>
                <w:kern w:val="24"/>
                <w:sz w:val="24"/>
                <w:szCs w:val="24"/>
                <w:lang w:val="en-US" w:eastAsia="ru-RU"/>
              </w:rPr>
              <w:t xml:space="preserve"> прически</w:t>
            </w:r>
            <w:r>
              <w:rPr>
                <w:rFonts w:ascii="Times New Roman" w:hAnsi="Times New Roman" w:eastAsia="Times New Roman" w:cs="Times New Roman"/>
                <w:bCs/>
                <w:color w:val="000000"/>
                <w:kern w:val="24"/>
                <w:sz w:val="24"/>
                <w:szCs w:val="24"/>
                <w:lang w:eastAsia="ru-RU"/>
              </w:rPr>
              <w:t xml:space="preserve">. </w:t>
            </w:r>
          </w:p>
          <w:p w14:paraId="77ABB44A">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 xml:space="preserve">Подбирать и использовать укладочные средства, которые помогут добиться желаемого результата. </w:t>
            </w:r>
          </w:p>
          <w:p w14:paraId="4A7AD72A">
            <w:pPr>
              <w:spacing w:after="0" w:line="240" w:lineRule="auto"/>
              <w:ind w:left="658" w:leftChars="200" w:right="185" w:rightChars="84" w:hanging="218" w:hangingChars="91"/>
              <w:jc w:val="both"/>
              <w:rPr>
                <w:rFonts w:hint="default" w:ascii="Times New Roman" w:hAnsi="Times New Roman" w:eastAsia="Times New Roman" w:cs="Times New Roman"/>
                <w:bCs/>
                <w:color w:val="000000"/>
                <w:kern w:val="24"/>
                <w:sz w:val="24"/>
                <w:szCs w:val="24"/>
                <w:lang w:val="en-US"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Следовать замыслу и стилю в процессе выполнения</w:t>
            </w:r>
            <w:r>
              <w:rPr>
                <w:rFonts w:hint="default" w:ascii="Times New Roman" w:hAnsi="Times New Roman" w:eastAsia="Times New Roman" w:cs="Times New Roman"/>
                <w:bCs/>
                <w:color w:val="000000"/>
                <w:kern w:val="24"/>
                <w:sz w:val="24"/>
                <w:szCs w:val="24"/>
                <w:lang w:val="en-US" w:eastAsia="ru-RU"/>
              </w:rPr>
              <w:t xml:space="preserve"> прически.</w:t>
            </w:r>
          </w:p>
          <w:p w14:paraId="21B7A907">
            <w:pPr>
              <w:spacing w:after="0" w:line="240" w:lineRule="auto"/>
              <w:ind w:left="658" w:leftChars="200" w:right="185" w:rightChars="84" w:hanging="218" w:hangingChars="91"/>
              <w:jc w:val="both"/>
              <w:rPr>
                <w:rFonts w:ascii="Times New Roman" w:hAnsi="Times New Roman" w:eastAsia="Times New Roman" w:cs="Times New Roman"/>
                <w:bCs/>
                <w:color w:val="000000"/>
                <w:kern w:val="24"/>
                <w:sz w:val="24"/>
                <w:szCs w:val="24"/>
                <w:lang w:eastAsia="ru-RU"/>
              </w:rPr>
            </w:pPr>
            <w:r>
              <w:rPr>
                <w:rFonts w:ascii="Times New Roman" w:hAnsi="Times New Roman" w:eastAsia="Times New Roman" w:cs="Times New Roman"/>
                <w:bCs/>
                <w:color w:val="000000"/>
                <w:kern w:val="24"/>
                <w:sz w:val="24"/>
                <w:szCs w:val="24"/>
                <w:lang w:eastAsia="ru-RU"/>
              </w:rPr>
              <w:t>•</w:t>
            </w:r>
            <w:r>
              <w:rPr>
                <w:rFonts w:ascii="Times New Roman" w:hAnsi="Times New Roman" w:eastAsia="Times New Roman" w:cs="Times New Roman"/>
                <w:bCs/>
                <w:color w:val="000000"/>
                <w:kern w:val="24"/>
                <w:sz w:val="24"/>
                <w:szCs w:val="24"/>
                <w:lang w:eastAsia="ru-RU"/>
              </w:rPr>
              <w:tab/>
            </w:r>
            <w:r>
              <w:rPr>
                <w:rFonts w:ascii="Times New Roman" w:hAnsi="Times New Roman" w:eastAsia="Times New Roman" w:cs="Times New Roman"/>
                <w:bCs/>
                <w:color w:val="000000"/>
                <w:kern w:val="24"/>
                <w:sz w:val="24"/>
                <w:szCs w:val="24"/>
                <w:lang w:eastAsia="ru-RU"/>
              </w:rPr>
              <w:t>Подбирать и добавлять украшения в прическу, если это необходимо – вовремя или после выполнения</w:t>
            </w:r>
            <w:r>
              <w:rPr>
                <w:rFonts w:hint="default" w:ascii="Times New Roman" w:hAnsi="Times New Roman" w:eastAsia="Times New Roman" w:cs="Times New Roman"/>
                <w:bCs/>
                <w:color w:val="000000"/>
                <w:kern w:val="24"/>
                <w:sz w:val="24"/>
                <w:szCs w:val="24"/>
                <w:lang w:val="en-US" w:eastAsia="ru-RU"/>
              </w:rPr>
              <w:t xml:space="preserve"> прически</w:t>
            </w:r>
            <w:r>
              <w:rPr>
                <w:rFonts w:ascii="Times New Roman" w:hAnsi="Times New Roman" w:eastAsia="Times New Roman" w:cs="Times New Roman"/>
                <w:bCs/>
                <w:color w:val="000000"/>
                <w:kern w:val="24"/>
                <w:sz w:val="24"/>
                <w:szCs w:val="24"/>
                <w:lang w:eastAsia="ru-RU"/>
              </w:rPr>
              <w:t>, в соответствии с типом и назначением прически.</w:t>
            </w:r>
          </w:p>
          <w:p w14:paraId="578959F9">
            <w:pPr>
              <w:spacing w:after="0" w:line="240" w:lineRule="auto"/>
              <w:ind w:left="658" w:leftChars="200" w:right="185" w:rightChars="84" w:hanging="218" w:hangingChars="91"/>
              <w:jc w:val="both"/>
              <w:rPr>
                <w:rFonts w:ascii="Times New Roman" w:hAnsi="Times New Roman" w:cs="Times New Roman" w:eastAsiaTheme="minorEastAsia"/>
                <w:sz w:val="24"/>
                <w:szCs w:val="24"/>
                <w:lang w:eastAsia="ru-RU"/>
              </w:rPr>
            </w:pPr>
            <w:r>
              <w:rPr>
                <w:rFonts w:ascii="Times New Roman" w:hAnsi="Times New Roman" w:eastAsia="Times New Roman" w:cs="Times New Roman"/>
                <w:bCs/>
                <w:color w:val="000000"/>
                <w:kern w:val="24"/>
                <w:sz w:val="24"/>
                <w:szCs w:val="24"/>
                <w:lang w:eastAsia="ru-RU"/>
              </w:rPr>
              <w:t>Наносить финиш-продукты (если это необходимо), во время или после прически, в соответствии со стандартами индустрии.</w:t>
            </w:r>
          </w:p>
        </w:tc>
        <w:tc>
          <w:tcPr>
            <w:tcW w:w="1080" w:type="dxa"/>
            <w:tcBorders>
              <w:top w:val="single" w:color="5B9BD5" w:sz="12" w:space="0"/>
              <w:left w:val="single" w:color="5B9BD5" w:sz="12" w:space="0"/>
              <w:bottom w:val="single" w:color="5B9BD5" w:sz="12" w:space="0"/>
              <w:right w:val="single" w:color="5B9BD5" w:sz="12" w:space="0"/>
            </w:tcBorders>
          </w:tcPr>
          <w:p w14:paraId="10DE8304">
            <w:pPr>
              <w:spacing w:after="0" w:line="259" w:lineRule="auto"/>
              <w:ind w:left="4"/>
              <w:rPr>
                <w:rFonts w:ascii="Times New Roman" w:hAnsi="Times New Roman" w:cs="Times New Roman" w:eastAsiaTheme="minorEastAsia"/>
                <w:sz w:val="24"/>
                <w:szCs w:val="24"/>
                <w:lang w:eastAsia="ru-RU"/>
              </w:rPr>
            </w:pPr>
            <w:r>
              <w:rPr>
                <w:rFonts w:ascii="Times New Roman" w:hAnsi="Times New Roman" w:eastAsia="Times New Roman" w:cs="Times New Roman"/>
                <w:b/>
                <w:sz w:val="24"/>
                <w:szCs w:val="24"/>
                <w:lang w:eastAsia="ru-RU"/>
              </w:rPr>
              <w:t xml:space="preserve"> </w:t>
            </w:r>
          </w:p>
        </w:tc>
      </w:tr>
    </w:tbl>
    <w:p w14:paraId="5F4D5790">
      <w:pPr>
        <w:spacing w:after="0"/>
        <w:ind w:left="-1135" w:right="246"/>
        <w:rPr>
          <w:rFonts w:ascii="Times New Roman" w:hAnsi="Times New Roman" w:cs="Times New Roman"/>
          <w:sz w:val="24"/>
          <w:szCs w:val="24"/>
        </w:rPr>
      </w:pPr>
    </w:p>
    <w:p w14:paraId="4E39DC0A">
      <w:pPr>
        <w:spacing w:after="0"/>
        <w:ind w:left="-1135" w:right="246"/>
        <w:rPr>
          <w:rFonts w:ascii="Times New Roman" w:hAnsi="Times New Roman" w:cs="Times New Roman"/>
          <w:sz w:val="24"/>
          <w:szCs w:val="24"/>
        </w:rPr>
      </w:pPr>
    </w:p>
    <w:tbl>
      <w:tblPr>
        <w:tblStyle w:val="16"/>
        <w:tblW w:w="9817" w:type="dxa"/>
        <w:tblInd w:w="-38" w:type="dxa"/>
        <w:tblLayout w:type="fixed"/>
        <w:tblCellMar>
          <w:top w:w="17" w:type="dxa"/>
          <w:left w:w="104" w:type="dxa"/>
          <w:bottom w:w="0" w:type="dxa"/>
          <w:right w:w="53" w:type="dxa"/>
        </w:tblCellMar>
      </w:tblPr>
      <w:tblGrid>
        <w:gridCol w:w="709"/>
        <w:gridCol w:w="8013"/>
        <w:gridCol w:w="1095"/>
      </w:tblGrid>
      <w:tr w14:paraId="24EA7B25">
        <w:tblPrEx>
          <w:tblCellMar>
            <w:top w:w="17" w:type="dxa"/>
            <w:left w:w="104" w:type="dxa"/>
            <w:bottom w:w="0" w:type="dxa"/>
            <w:right w:w="53" w:type="dxa"/>
          </w:tblCellMar>
        </w:tblPrEx>
        <w:trPr>
          <w:trHeight w:val="798" w:hRule="atLeast"/>
        </w:trPr>
        <w:tc>
          <w:tcPr>
            <w:tcW w:w="709" w:type="dxa"/>
            <w:tcBorders>
              <w:top w:val="single" w:color="5B9BD5" w:sz="12" w:space="0"/>
              <w:left w:val="single" w:color="5B9BD5" w:sz="12" w:space="0"/>
              <w:bottom w:val="single" w:color="5B9BD5" w:sz="12" w:space="0"/>
              <w:right w:val="single" w:color="5B9BD5" w:sz="12" w:space="0"/>
            </w:tcBorders>
            <w:shd w:val="clear" w:color="auto" w:fill="003366"/>
          </w:tcPr>
          <w:p w14:paraId="1AD9F5E3">
            <w:pPr>
              <w:spacing w:after="0" w:line="259" w:lineRule="auto"/>
              <w:ind w:right="57"/>
              <w:jc w:val="center"/>
              <w:rPr>
                <w:rFonts w:hint="default" w:ascii="Times New Roman" w:hAnsi="Times New Roman" w:cs="Times New Roman" w:eastAsiaTheme="minorEastAsia"/>
                <w:sz w:val="24"/>
                <w:szCs w:val="24"/>
                <w:lang w:val="en-US" w:eastAsia="ru-RU"/>
              </w:rPr>
            </w:pPr>
            <w:r>
              <w:rPr>
                <w:rFonts w:hint="default" w:ascii="Times New Roman" w:hAnsi="Times New Roman" w:cs="Times New Roman" w:eastAsiaTheme="minorEastAsia"/>
                <w:sz w:val="24"/>
                <w:szCs w:val="24"/>
                <w:lang w:val="en-US" w:eastAsia="ru-RU"/>
              </w:rPr>
              <w:t>5</w:t>
            </w:r>
          </w:p>
        </w:tc>
        <w:tc>
          <w:tcPr>
            <w:tcW w:w="8013" w:type="dxa"/>
            <w:tcBorders>
              <w:top w:val="single" w:color="5B9BD5" w:sz="12" w:space="0"/>
              <w:left w:val="single" w:color="5B9BD5" w:sz="12" w:space="0"/>
              <w:bottom w:val="single" w:color="5B9BD5" w:sz="12" w:space="0"/>
              <w:right w:val="single" w:color="5B9BD5" w:sz="12" w:space="0"/>
            </w:tcBorders>
            <w:shd w:val="clear" w:color="auto" w:fill="003366"/>
          </w:tcPr>
          <w:p w14:paraId="47AE30C4">
            <w:pPr>
              <w:spacing w:after="0" w:line="240" w:lineRule="auto"/>
              <w:ind w:right="58"/>
              <w:jc w:val="center"/>
              <w:rPr>
                <w:rFonts w:ascii="Times New Roman" w:hAnsi="Times New Roman" w:cs="Times New Roman" w:eastAsiaTheme="minorEastAsia"/>
                <w:sz w:val="24"/>
                <w:szCs w:val="24"/>
                <w:lang w:eastAsia="ru-RU"/>
              </w:rPr>
            </w:pPr>
            <w:r>
              <w:rPr>
                <w:rFonts w:ascii="Times New Roman" w:hAnsi="Times New Roman" w:eastAsia="Times New Roman" w:cs="Times New Roman"/>
                <w:b/>
                <w:color w:val="FFFFFF"/>
                <w:sz w:val="24"/>
                <w:szCs w:val="24"/>
                <w:lang w:eastAsia="ru-RU"/>
              </w:rPr>
              <w:t xml:space="preserve">Особые Процедуры для волос, включая различные торжества, </w:t>
            </w:r>
          </w:p>
          <w:p w14:paraId="5AFDB1BE">
            <w:pPr>
              <w:spacing w:after="0" w:line="240" w:lineRule="auto"/>
              <w:ind w:right="54"/>
              <w:jc w:val="center"/>
              <w:rPr>
                <w:rFonts w:ascii="Times New Roman" w:hAnsi="Times New Roman" w:cs="Times New Roman" w:eastAsiaTheme="minorEastAsia"/>
                <w:sz w:val="24"/>
                <w:szCs w:val="24"/>
                <w:lang w:eastAsia="ru-RU"/>
              </w:rPr>
            </w:pPr>
            <w:r>
              <w:rPr>
                <w:rFonts w:ascii="Times New Roman" w:hAnsi="Times New Roman" w:eastAsia="Times New Roman" w:cs="Times New Roman"/>
                <w:b/>
                <w:color w:val="FFFFFF"/>
                <w:sz w:val="24"/>
                <w:szCs w:val="24"/>
                <w:lang w:eastAsia="ru-RU"/>
              </w:rPr>
              <w:t xml:space="preserve">фотосессии, выставки, маркетинг, пиар, связи с </w:t>
            </w:r>
          </w:p>
          <w:p w14:paraId="5CF844E1">
            <w:pPr>
              <w:spacing w:after="0" w:line="240" w:lineRule="auto"/>
              <w:ind w:right="51"/>
              <w:jc w:val="center"/>
              <w:rPr>
                <w:rFonts w:ascii="Times New Roman" w:hAnsi="Times New Roman" w:cs="Times New Roman" w:eastAsiaTheme="minorEastAsia"/>
                <w:sz w:val="24"/>
                <w:szCs w:val="24"/>
                <w:lang w:eastAsia="ru-RU"/>
              </w:rPr>
            </w:pPr>
            <w:r>
              <w:rPr>
                <w:rFonts w:ascii="Times New Roman" w:hAnsi="Times New Roman" w:eastAsia="Times New Roman" w:cs="Times New Roman"/>
                <w:b/>
                <w:color w:val="FFFFFF"/>
                <w:sz w:val="24"/>
                <w:szCs w:val="24"/>
                <w:lang w:eastAsia="ru-RU"/>
              </w:rPr>
              <w:t xml:space="preserve">общественностью </w:t>
            </w:r>
          </w:p>
        </w:tc>
        <w:tc>
          <w:tcPr>
            <w:tcW w:w="1095" w:type="dxa"/>
            <w:tcBorders>
              <w:top w:val="single" w:color="5B9BD5" w:sz="12" w:space="0"/>
              <w:left w:val="single" w:color="5B9BD5" w:sz="12" w:space="0"/>
              <w:bottom w:val="single" w:color="FFFFFF" w:sz="2" w:space="0"/>
              <w:right w:val="single" w:color="5B9BD5" w:sz="12" w:space="0"/>
            </w:tcBorders>
            <w:shd w:val="clear" w:color="auto" w:fill="003366"/>
          </w:tcPr>
          <w:p w14:paraId="5CC26E85">
            <w:pPr>
              <w:spacing w:after="0" w:line="259" w:lineRule="auto"/>
              <w:ind w:right="50"/>
              <w:jc w:val="center"/>
              <w:rPr>
                <w:rFonts w:hint="default" w:ascii="Times New Roman" w:hAnsi="Times New Roman" w:cs="Times New Roman" w:eastAsiaTheme="minorEastAsia"/>
                <w:sz w:val="24"/>
                <w:szCs w:val="24"/>
                <w:lang w:val="en-US" w:eastAsia="ru-RU"/>
              </w:rPr>
            </w:pPr>
            <w:r>
              <w:rPr>
                <w:rFonts w:ascii="Times New Roman" w:hAnsi="Times New Roman" w:eastAsia="Times New Roman" w:cs="Times New Roman"/>
                <w:b/>
                <w:color w:val="FFFFFF"/>
                <w:sz w:val="24"/>
                <w:szCs w:val="24"/>
                <w:lang w:eastAsia="ru-RU"/>
              </w:rPr>
              <w:t>1</w:t>
            </w:r>
            <w:r>
              <w:rPr>
                <w:rFonts w:hint="default" w:ascii="Times New Roman" w:hAnsi="Times New Roman" w:eastAsia="Times New Roman" w:cs="Times New Roman"/>
                <w:b/>
                <w:color w:val="FFFFFF"/>
                <w:sz w:val="24"/>
                <w:szCs w:val="24"/>
                <w:lang w:val="en-US" w:eastAsia="ru-RU"/>
              </w:rPr>
              <w:t>5</w:t>
            </w:r>
          </w:p>
        </w:tc>
      </w:tr>
      <w:tr w14:paraId="5E49A5D9">
        <w:tblPrEx>
          <w:tblCellMar>
            <w:top w:w="17" w:type="dxa"/>
            <w:left w:w="104" w:type="dxa"/>
            <w:bottom w:w="0" w:type="dxa"/>
            <w:right w:w="53" w:type="dxa"/>
          </w:tblCellMar>
        </w:tblPrEx>
        <w:trPr>
          <w:trHeight w:val="4182" w:hRule="atLeast"/>
        </w:trPr>
        <w:tc>
          <w:tcPr>
            <w:tcW w:w="709" w:type="dxa"/>
            <w:tcBorders>
              <w:top w:val="single" w:color="5B9BD5" w:sz="12" w:space="0"/>
              <w:left w:val="single" w:color="5B9BD5" w:sz="12" w:space="0"/>
              <w:bottom w:val="single" w:color="5B9BD5" w:sz="12" w:space="0"/>
              <w:right w:val="single" w:color="5B9BD5" w:sz="12" w:space="0"/>
            </w:tcBorders>
          </w:tcPr>
          <w:p w14:paraId="4DCE8BBE">
            <w:pPr>
              <w:spacing w:after="0" w:line="259" w:lineRule="auto"/>
              <w:rPr>
                <w:rFonts w:ascii="Times New Roman" w:hAnsi="Times New Roman" w:cs="Times New Roman" w:eastAsiaTheme="minorEastAsia"/>
                <w:sz w:val="24"/>
                <w:szCs w:val="24"/>
                <w:lang w:eastAsia="ru-RU"/>
              </w:rPr>
            </w:pPr>
            <w:r>
              <w:rPr>
                <w:rFonts w:ascii="Times New Roman" w:hAnsi="Times New Roman" w:eastAsia="Times New Roman" w:cs="Times New Roman"/>
                <w:b/>
                <w:color w:val="FFFFFF"/>
                <w:sz w:val="24"/>
                <w:szCs w:val="24"/>
                <w:lang w:eastAsia="ru-RU"/>
              </w:rPr>
              <w:t xml:space="preserve"> </w:t>
            </w:r>
          </w:p>
        </w:tc>
        <w:tc>
          <w:tcPr>
            <w:tcW w:w="8013" w:type="dxa"/>
            <w:tcBorders>
              <w:top w:val="single" w:color="5B9BD5" w:sz="12" w:space="0"/>
              <w:left w:val="single" w:color="5B9BD5" w:sz="12" w:space="0"/>
              <w:bottom w:val="single" w:color="5B9BD5" w:sz="12" w:space="0"/>
              <w:right w:val="single" w:color="5B9BD5" w:sz="12" w:space="0"/>
            </w:tcBorders>
          </w:tcPr>
          <w:p w14:paraId="3026F9F7">
            <w:pPr>
              <w:spacing w:after="0" w:line="259" w:lineRule="auto"/>
              <w:ind w:left="2"/>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Участник испытаний должен знать и понимать: </w:t>
            </w:r>
          </w:p>
          <w:p w14:paraId="5081982B">
            <w:pPr>
              <w:numPr>
                <w:ilvl w:val="0"/>
                <w:numId w:val="6"/>
              </w:numPr>
              <w:spacing w:after="0" w:line="240" w:lineRule="auto"/>
              <w:ind w:left="176" w:hanging="142"/>
              <w:rPr>
                <w:rFonts w:ascii="Times New Roman" w:hAnsi="Times New Roman" w:cs="Times New Roman" w:eastAsiaTheme="minorEastAsia"/>
                <w:szCs w:val="24"/>
                <w:lang w:eastAsia="ru-RU"/>
              </w:rPr>
            </w:pPr>
            <w:r>
              <w:rPr>
                <w:rFonts w:ascii="Times New Roman" w:hAnsi="Times New Roman" w:cs="Times New Roman" w:eastAsiaTheme="minorEastAsia"/>
                <w:szCs w:val="24"/>
                <w:lang w:eastAsia="ru-RU"/>
              </w:rPr>
              <w:t xml:space="preserve">Важность изучения пожеланий клиента, и проведения предварительного опроса клиента, уточнения непонятных моментов. </w:t>
            </w:r>
          </w:p>
          <w:p w14:paraId="6A73BD81">
            <w:pPr>
              <w:numPr>
                <w:ilvl w:val="0"/>
                <w:numId w:val="6"/>
              </w:numPr>
              <w:spacing w:after="0" w:line="240" w:lineRule="auto"/>
              <w:ind w:left="176" w:hanging="142"/>
              <w:rPr>
                <w:rFonts w:ascii="Times New Roman" w:hAnsi="Times New Roman" w:cs="Times New Roman" w:eastAsiaTheme="minorEastAsia"/>
                <w:szCs w:val="24"/>
                <w:lang w:eastAsia="ru-RU"/>
              </w:rPr>
            </w:pPr>
            <w:r>
              <w:rPr>
                <w:rFonts w:ascii="Times New Roman" w:hAnsi="Times New Roman" w:cs="Times New Roman" w:eastAsiaTheme="minorEastAsia"/>
                <w:szCs w:val="24"/>
                <w:lang w:eastAsia="ru-RU"/>
              </w:rPr>
              <w:t xml:space="preserve">Факторы, которые нужно учитывать при выявлении пожеланий клиента, в том числе цель мероприятия, окружение, временные рамки, бюджет, а также то, работаете ли вы с клиентом или моделью. </w:t>
            </w:r>
          </w:p>
          <w:p w14:paraId="6F52D43C">
            <w:pPr>
              <w:numPr>
                <w:ilvl w:val="0"/>
                <w:numId w:val="6"/>
              </w:numPr>
              <w:spacing w:after="0" w:line="240" w:lineRule="auto"/>
              <w:ind w:left="176" w:hanging="142"/>
              <w:rPr>
                <w:rFonts w:ascii="Times New Roman" w:hAnsi="Times New Roman" w:cs="Times New Roman" w:eastAsiaTheme="minorEastAsia"/>
                <w:szCs w:val="24"/>
                <w:lang w:eastAsia="ru-RU"/>
              </w:rPr>
            </w:pPr>
            <w:r>
              <w:rPr>
                <w:rFonts w:ascii="Times New Roman" w:hAnsi="Times New Roman" w:cs="Times New Roman" w:eastAsiaTheme="minorEastAsia"/>
                <w:szCs w:val="24"/>
                <w:lang w:eastAsia="ru-RU"/>
              </w:rPr>
              <w:t xml:space="preserve">Требования к реквизиту и аксессуарам. </w:t>
            </w:r>
          </w:p>
          <w:p w14:paraId="3215D694">
            <w:pPr>
              <w:numPr>
                <w:ilvl w:val="0"/>
                <w:numId w:val="6"/>
              </w:numPr>
              <w:spacing w:after="0" w:line="240" w:lineRule="auto"/>
              <w:ind w:left="176" w:hanging="142"/>
              <w:rPr>
                <w:rFonts w:ascii="Times New Roman" w:hAnsi="Times New Roman" w:cs="Times New Roman" w:eastAsiaTheme="minorEastAsia"/>
                <w:szCs w:val="24"/>
                <w:lang w:eastAsia="ru-RU"/>
              </w:rPr>
            </w:pPr>
            <w:r>
              <w:rPr>
                <w:rFonts w:ascii="Times New Roman" w:hAnsi="Times New Roman" w:cs="Times New Roman" w:eastAsiaTheme="minorEastAsia"/>
                <w:szCs w:val="24"/>
                <w:lang w:eastAsia="ru-RU"/>
              </w:rPr>
              <w:t xml:space="preserve">Необходимость уточнения того, какие прически и процедуры попадают под понятие «классические». </w:t>
            </w:r>
          </w:p>
          <w:p w14:paraId="6D139C17">
            <w:pPr>
              <w:numPr>
                <w:ilvl w:val="0"/>
                <w:numId w:val="6"/>
              </w:numPr>
              <w:spacing w:after="0" w:line="240" w:lineRule="auto"/>
              <w:ind w:left="176" w:hanging="142"/>
              <w:rPr>
                <w:rFonts w:ascii="Times New Roman" w:hAnsi="Times New Roman" w:cs="Times New Roman" w:eastAsiaTheme="minorEastAsia"/>
                <w:szCs w:val="24"/>
                <w:lang w:eastAsia="ru-RU"/>
              </w:rPr>
            </w:pPr>
            <w:r>
              <w:rPr>
                <w:rFonts w:ascii="Times New Roman" w:hAnsi="Times New Roman" w:cs="Times New Roman" w:eastAsiaTheme="minorEastAsia"/>
                <w:szCs w:val="24"/>
                <w:lang w:eastAsia="ru-RU"/>
              </w:rPr>
              <w:t xml:space="preserve">Необходимость уточнения того, какие прически и процедуры попадают под понятие «вечерние». </w:t>
            </w:r>
          </w:p>
          <w:p w14:paraId="6DE7055B">
            <w:pPr>
              <w:numPr>
                <w:ilvl w:val="0"/>
                <w:numId w:val="6"/>
              </w:numPr>
              <w:spacing w:after="0" w:line="240" w:lineRule="auto"/>
              <w:ind w:left="176" w:right="56" w:hanging="142"/>
              <w:jc w:val="both"/>
              <w:rPr>
                <w:rFonts w:ascii="Times New Roman" w:hAnsi="Times New Roman" w:cs="Times New Roman" w:eastAsiaTheme="minorEastAsia"/>
                <w:szCs w:val="24"/>
                <w:lang w:eastAsia="ru-RU"/>
              </w:rPr>
            </w:pPr>
            <w:r>
              <w:rPr>
                <w:rFonts w:ascii="Times New Roman" w:hAnsi="Times New Roman" w:cs="Times New Roman" w:eastAsiaTheme="minorEastAsia"/>
                <w:szCs w:val="24"/>
                <w:lang w:eastAsia="ru-RU"/>
              </w:rPr>
              <w:t xml:space="preserve">Возможные способы и источники получения информации, на основе которой будет построено выявление потребностей клиента. </w:t>
            </w:r>
          </w:p>
          <w:p w14:paraId="470A322C">
            <w:pPr>
              <w:numPr>
                <w:ilvl w:val="0"/>
                <w:numId w:val="6"/>
              </w:numPr>
              <w:spacing w:after="0" w:line="240" w:lineRule="auto"/>
              <w:ind w:left="176" w:hanging="142"/>
              <w:rPr>
                <w:rFonts w:ascii="Times New Roman" w:hAnsi="Times New Roman" w:cs="Times New Roman" w:eastAsiaTheme="minorEastAsia"/>
                <w:sz w:val="24"/>
                <w:szCs w:val="24"/>
                <w:lang w:eastAsia="ru-RU"/>
              </w:rPr>
            </w:pPr>
            <w:r>
              <w:rPr>
                <w:rFonts w:ascii="Times New Roman" w:hAnsi="Times New Roman" w:cs="Times New Roman" w:eastAsiaTheme="minorEastAsia"/>
                <w:szCs w:val="24"/>
                <w:lang w:eastAsia="ru-RU"/>
              </w:rPr>
              <w:t>Основы фотографии образов, причёсок, отдельных элементов причёски или макияжа. Возможные способы применения фотографий работ в социальных сетях, либо других источниках информирования потенциальных клиентов с целью самопрезентации.</w:t>
            </w:r>
          </w:p>
        </w:tc>
        <w:tc>
          <w:tcPr>
            <w:tcW w:w="1095" w:type="dxa"/>
            <w:tcBorders>
              <w:top w:val="single" w:color="FFFFFF" w:sz="2" w:space="0"/>
              <w:left w:val="single" w:color="5B9BD5" w:sz="12" w:space="0"/>
              <w:bottom w:val="single" w:color="FFFFFF" w:sz="2" w:space="0"/>
              <w:right w:val="single" w:color="5B9BD5" w:sz="12" w:space="0"/>
            </w:tcBorders>
          </w:tcPr>
          <w:p w14:paraId="117A549F">
            <w:pPr>
              <w:spacing w:after="0" w:line="259" w:lineRule="auto"/>
              <w:ind w:left="4"/>
              <w:rPr>
                <w:rFonts w:ascii="Times New Roman" w:hAnsi="Times New Roman" w:cs="Times New Roman" w:eastAsiaTheme="minorEastAsia"/>
                <w:sz w:val="24"/>
                <w:szCs w:val="24"/>
                <w:lang w:eastAsia="ru-RU"/>
              </w:rPr>
            </w:pPr>
            <w:r>
              <w:rPr>
                <w:rFonts w:ascii="Times New Roman" w:hAnsi="Times New Roman" w:eastAsia="Times New Roman" w:cs="Times New Roman"/>
                <w:b/>
                <w:color w:val="FFFFFF"/>
                <w:sz w:val="24"/>
                <w:szCs w:val="24"/>
                <w:lang w:eastAsia="ru-RU"/>
              </w:rPr>
              <w:t xml:space="preserve"> </w:t>
            </w:r>
          </w:p>
        </w:tc>
      </w:tr>
      <w:tr w14:paraId="70D9267A">
        <w:tblPrEx>
          <w:tblCellMar>
            <w:top w:w="17" w:type="dxa"/>
            <w:left w:w="104" w:type="dxa"/>
            <w:bottom w:w="0" w:type="dxa"/>
            <w:right w:w="53" w:type="dxa"/>
          </w:tblCellMar>
        </w:tblPrEx>
        <w:trPr>
          <w:trHeight w:val="5044" w:hRule="atLeast"/>
        </w:trPr>
        <w:tc>
          <w:tcPr>
            <w:tcW w:w="709" w:type="dxa"/>
            <w:tcBorders>
              <w:top w:val="single" w:color="5B9BD5" w:sz="12" w:space="0"/>
              <w:left w:val="single" w:color="5B9BD5" w:sz="12" w:space="0"/>
              <w:bottom w:val="single" w:color="5B9BD5" w:sz="12" w:space="0"/>
              <w:right w:val="single" w:color="5B9BD5" w:sz="12" w:space="0"/>
            </w:tcBorders>
          </w:tcPr>
          <w:p w14:paraId="4F90E15C">
            <w:pPr>
              <w:spacing w:after="0" w:line="240" w:lineRule="auto"/>
              <w:rPr>
                <w:rFonts w:ascii="Times New Roman" w:hAnsi="Times New Roman" w:eastAsia="Times New Roman" w:cs="Times New Roman"/>
                <w:b/>
                <w:color w:val="FFFFFF"/>
                <w:sz w:val="24"/>
                <w:szCs w:val="24"/>
                <w:lang w:eastAsia="ru-RU"/>
              </w:rPr>
            </w:pPr>
          </w:p>
        </w:tc>
        <w:tc>
          <w:tcPr>
            <w:tcW w:w="8013" w:type="dxa"/>
            <w:tcBorders>
              <w:top w:val="single" w:color="5B9BD5" w:sz="12" w:space="0"/>
              <w:left w:val="single" w:color="5B9BD5" w:sz="12" w:space="0"/>
              <w:bottom w:val="single" w:color="5B9BD5" w:sz="12" w:space="0"/>
              <w:right w:val="single" w:color="5B9BD5" w:sz="12" w:space="0"/>
            </w:tcBorders>
          </w:tcPr>
          <w:p w14:paraId="12B04412">
            <w:pPr>
              <w:spacing w:after="0" w:line="259" w:lineRule="auto"/>
              <w:rPr>
                <w:rFonts w:ascii="Times New Roman" w:hAnsi="Times New Roman" w:cs="Times New Roman" w:eastAsiaTheme="minorEastAsia"/>
                <w:sz w:val="24"/>
                <w:szCs w:val="24"/>
                <w:lang w:eastAsia="ru-RU"/>
              </w:rPr>
            </w:pPr>
            <w:r>
              <w:rPr>
                <w:rFonts w:ascii="Times New Roman" w:hAnsi="Times New Roman" w:cs="Times New Roman" w:eastAsiaTheme="minorEastAsia"/>
                <w:sz w:val="24"/>
                <w:szCs w:val="24"/>
                <w:lang w:eastAsia="ru-RU"/>
              </w:rPr>
              <w:t xml:space="preserve"> Участник испытаний должен уметь: </w:t>
            </w:r>
          </w:p>
          <w:p w14:paraId="6C88C777">
            <w:pPr>
              <w:numPr>
                <w:ilvl w:val="0"/>
                <w:numId w:val="7"/>
              </w:numPr>
              <w:tabs>
                <w:tab w:val="left" w:pos="459"/>
              </w:tabs>
              <w:spacing w:after="0" w:line="240" w:lineRule="auto"/>
              <w:ind w:left="34" w:right="53" w:hanging="34"/>
              <w:jc w:val="both"/>
              <w:rPr>
                <w:rFonts w:ascii="Times New Roman" w:hAnsi="Times New Roman" w:cs="Times New Roman" w:eastAsiaTheme="minorEastAsia"/>
                <w:szCs w:val="24"/>
                <w:lang w:eastAsia="ru-RU"/>
              </w:rPr>
            </w:pPr>
            <w:r>
              <w:rPr>
                <w:rFonts w:ascii="Times New Roman" w:hAnsi="Times New Roman" w:cs="Times New Roman" w:eastAsiaTheme="minorEastAsia"/>
                <w:szCs w:val="24"/>
                <w:lang w:eastAsia="ru-RU"/>
              </w:rPr>
              <w:t xml:space="preserve">Проводить предварительный опрос клиента и добиваться получения информативных ответов на все важные вопросы. </w:t>
            </w:r>
          </w:p>
          <w:p w14:paraId="338D8205">
            <w:pPr>
              <w:numPr>
                <w:ilvl w:val="0"/>
                <w:numId w:val="7"/>
              </w:numPr>
              <w:tabs>
                <w:tab w:val="left" w:pos="459"/>
              </w:tabs>
              <w:spacing w:after="0" w:line="240" w:lineRule="auto"/>
              <w:ind w:left="34" w:right="53" w:hanging="34"/>
              <w:jc w:val="both"/>
              <w:rPr>
                <w:rFonts w:ascii="Times New Roman" w:hAnsi="Times New Roman" w:cs="Times New Roman" w:eastAsiaTheme="minorEastAsia"/>
                <w:szCs w:val="24"/>
                <w:lang w:eastAsia="ru-RU"/>
              </w:rPr>
            </w:pPr>
            <w:r>
              <w:rPr>
                <w:rFonts w:ascii="Times New Roman" w:hAnsi="Times New Roman" w:cs="Times New Roman" w:eastAsiaTheme="minorEastAsia"/>
                <w:szCs w:val="24"/>
                <w:lang w:eastAsia="ru-RU"/>
              </w:rPr>
              <w:t xml:space="preserve">Планировать объем работ и соответствующее ему вознаграждение, с учетом назначения мероприятия, временных рамок, бюджета, предоставляемых удобств, рабочего пространства, работы с клиентом или моделью, желаемого результата, продукции и материалов, оборудования, применения волосяных накладок и аксессуаров, подбора одежды и украшений, выполнения макияжа, обстоятельств и декораций. </w:t>
            </w:r>
          </w:p>
          <w:p w14:paraId="458BD915">
            <w:pPr>
              <w:numPr>
                <w:ilvl w:val="0"/>
                <w:numId w:val="7"/>
              </w:numPr>
              <w:tabs>
                <w:tab w:val="left" w:pos="459"/>
              </w:tabs>
              <w:spacing w:after="0" w:line="240" w:lineRule="auto"/>
              <w:ind w:left="34" w:right="53" w:hanging="34"/>
              <w:jc w:val="both"/>
              <w:rPr>
                <w:rFonts w:ascii="Times New Roman" w:hAnsi="Times New Roman" w:cs="Times New Roman" w:eastAsiaTheme="minorEastAsia"/>
                <w:szCs w:val="24"/>
                <w:lang w:eastAsia="ru-RU"/>
              </w:rPr>
            </w:pPr>
            <w:r>
              <w:rPr>
                <w:rFonts w:ascii="Times New Roman" w:hAnsi="Times New Roman" w:cs="Times New Roman" w:eastAsiaTheme="minorEastAsia"/>
                <w:szCs w:val="24"/>
                <w:lang w:eastAsia="ru-RU"/>
              </w:rPr>
              <w:t xml:space="preserve">Выявлять потребности клиента, уделяя особое внимание (для классических образов): естественность, элегантность, плавность, чистота линий, независимость от временных тенденций, влияние на образ, целесообразность и эффективность применения накладных волос и аксессуаров, традиции, долговечность согласно требованиям. </w:t>
            </w:r>
          </w:p>
          <w:p w14:paraId="0EBEA5A1">
            <w:pPr>
              <w:numPr>
                <w:ilvl w:val="0"/>
                <w:numId w:val="8"/>
              </w:numPr>
              <w:tabs>
                <w:tab w:val="left" w:pos="459"/>
              </w:tabs>
              <w:spacing w:after="0" w:line="240" w:lineRule="auto"/>
              <w:ind w:left="34" w:right="56" w:hanging="34"/>
              <w:jc w:val="both"/>
              <w:rPr>
                <w:rFonts w:ascii="Times New Roman" w:hAnsi="Times New Roman" w:cs="Times New Roman" w:eastAsiaTheme="minorEastAsia"/>
                <w:sz w:val="24"/>
                <w:szCs w:val="24"/>
                <w:lang w:eastAsia="ru-RU"/>
              </w:rPr>
            </w:pPr>
            <w:r>
              <w:rPr>
                <w:rFonts w:ascii="Times New Roman" w:hAnsi="Times New Roman" w:cs="Times New Roman" w:eastAsiaTheme="minorEastAsia"/>
                <w:szCs w:val="24"/>
                <w:lang w:eastAsia="ru-RU"/>
              </w:rPr>
              <w:t>Выявлять потребности клиента, уделяя особое внимание модным и коммерческим трендам, идее и замыслу образа, креативности, стилю, использованию традиционных и специализированных техник, уместному и удачному использованию волосяных накладок и аксессуаров, материалам и продукции, а также срокам, в течение которых должен «держаться» образ.</w:t>
            </w:r>
          </w:p>
        </w:tc>
        <w:tc>
          <w:tcPr>
            <w:tcW w:w="1095" w:type="dxa"/>
            <w:tcBorders>
              <w:top w:val="single" w:color="FFFFFF" w:sz="2" w:space="0"/>
              <w:left w:val="single" w:color="5B9BD5" w:sz="12" w:space="0"/>
              <w:bottom w:val="single" w:color="FFFFFF" w:sz="2" w:space="0"/>
              <w:right w:val="single" w:color="5B9BD5" w:sz="12" w:space="0"/>
            </w:tcBorders>
          </w:tcPr>
          <w:p w14:paraId="3FFDDC50">
            <w:pPr>
              <w:spacing w:after="0" w:line="240" w:lineRule="auto"/>
              <w:ind w:left="4"/>
              <w:rPr>
                <w:rFonts w:ascii="Times New Roman" w:hAnsi="Times New Roman" w:eastAsia="Times New Roman" w:cs="Times New Roman"/>
                <w:b/>
                <w:color w:val="FFFFFF"/>
                <w:sz w:val="24"/>
                <w:szCs w:val="24"/>
                <w:lang w:eastAsia="ru-RU"/>
              </w:rPr>
            </w:pPr>
          </w:p>
        </w:tc>
      </w:tr>
      <w:tr w14:paraId="37D8EA94">
        <w:tblPrEx>
          <w:tblCellMar>
            <w:top w:w="17" w:type="dxa"/>
            <w:left w:w="104" w:type="dxa"/>
            <w:bottom w:w="0" w:type="dxa"/>
            <w:right w:w="53" w:type="dxa"/>
          </w:tblCellMar>
        </w:tblPrEx>
        <w:trPr>
          <w:trHeight w:val="231" w:hRule="atLeast"/>
        </w:trPr>
        <w:tc>
          <w:tcPr>
            <w:tcW w:w="709" w:type="dxa"/>
            <w:tcBorders>
              <w:top w:val="single" w:color="5B9BD5" w:sz="12" w:space="0"/>
              <w:left w:val="single" w:color="5B9BD5" w:sz="12" w:space="0"/>
              <w:bottom w:val="single" w:color="5B9BD5" w:sz="12" w:space="0"/>
              <w:right w:val="single" w:color="5B9BD5" w:sz="12" w:space="0"/>
            </w:tcBorders>
          </w:tcPr>
          <w:p w14:paraId="2FDBE805">
            <w:pPr>
              <w:spacing w:after="0" w:line="240" w:lineRule="auto"/>
              <w:rPr>
                <w:rFonts w:ascii="Times New Roman" w:hAnsi="Times New Roman" w:eastAsia="Times New Roman" w:cs="Times New Roman"/>
                <w:b/>
                <w:color w:val="FFFFFF"/>
                <w:sz w:val="24"/>
                <w:szCs w:val="24"/>
                <w:lang w:eastAsia="ru-RU"/>
              </w:rPr>
            </w:pPr>
          </w:p>
        </w:tc>
        <w:tc>
          <w:tcPr>
            <w:tcW w:w="8013" w:type="dxa"/>
            <w:tcBorders>
              <w:top w:val="single" w:color="5B9BD5" w:sz="12" w:space="0"/>
              <w:left w:val="single" w:color="5B9BD5" w:sz="12" w:space="0"/>
              <w:bottom w:val="single" w:color="5B9BD5" w:sz="12" w:space="0"/>
              <w:right w:val="single" w:color="5B9BD5" w:sz="12" w:space="0"/>
            </w:tcBorders>
          </w:tcPr>
          <w:p w14:paraId="2F738D62">
            <w:pPr>
              <w:pStyle w:val="18"/>
              <w:numPr>
                <w:ilvl w:val="0"/>
                <w:numId w:val="9"/>
              </w:numPr>
              <w:spacing w:after="164"/>
              <w:ind w:left="198" w:hanging="198"/>
              <w:rPr>
                <w:rFonts w:ascii="Times New Roman" w:hAnsi="Times New Roman" w:cs="Times New Roman" w:eastAsiaTheme="minorEastAsia"/>
                <w:sz w:val="22"/>
                <w:lang w:eastAsia="ru-RU"/>
              </w:rPr>
            </w:pPr>
            <w:r>
              <w:rPr>
                <w:rFonts w:ascii="Times New Roman" w:hAnsi="Times New Roman" w:cs="Times New Roman" w:eastAsiaTheme="minorEastAsia"/>
                <w:sz w:val="22"/>
                <w:lang w:eastAsia="ru-RU"/>
              </w:rPr>
              <w:t>Производить доработку образа на этапе завершения работы, по согласованию с клиентом.</w:t>
            </w:r>
          </w:p>
          <w:p w14:paraId="1F469A32">
            <w:pPr>
              <w:pStyle w:val="18"/>
              <w:numPr>
                <w:ilvl w:val="0"/>
                <w:numId w:val="9"/>
              </w:numPr>
              <w:spacing w:after="164"/>
              <w:ind w:left="198" w:hanging="198"/>
              <w:rPr>
                <w:rFonts w:ascii="Times New Roman" w:hAnsi="Times New Roman" w:cs="Times New Roman" w:eastAsiaTheme="minorEastAsia"/>
                <w:sz w:val="22"/>
                <w:lang w:eastAsia="ru-RU"/>
              </w:rPr>
            </w:pPr>
            <w:r>
              <w:rPr>
                <w:rFonts w:ascii="Times New Roman" w:hAnsi="Times New Roman" w:cs="Times New Roman" w:eastAsiaTheme="minorEastAsia"/>
                <w:sz w:val="22"/>
                <w:lang w:eastAsia="ru-RU"/>
              </w:rPr>
              <w:t xml:space="preserve">Быть готовым вносить изменения или решать проблемы по мере их возникновения. </w:t>
            </w:r>
          </w:p>
          <w:p w14:paraId="1281D100">
            <w:pPr>
              <w:pStyle w:val="18"/>
              <w:numPr>
                <w:ilvl w:val="0"/>
                <w:numId w:val="9"/>
              </w:numPr>
              <w:spacing w:after="164"/>
              <w:ind w:left="198" w:hanging="198"/>
              <w:rPr>
                <w:rFonts w:ascii="Times New Roman" w:hAnsi="Times New Roman" w:cs="Times New Roman" w:eastAsiaTheme="minorEastAsia"/>
                <w:sz w:val="22"/>
                <w:lang w:eastAsia="ru-RU"/>
              </w:rPr>
            </w:pPr>
            <w:r>
              <w:rPr>
                <w:rFonts w:ascii="Times New Roman" w:hAnsi="Times New Roman" w:cs="Times New Roman" w:eastAsiaTheme="minorEastAsia"/>
                <w:sz w:val="22"/>
                <w:lang w:eastAsia="ru-RU"/>
              </w:rPr>
              <w:t xml:space="preserve">Научить клиента самостоятельно производить изменения в образе или справляться с проблемами, если таковые возникнут. </w:t>
            </w:r>
          </w:p>
          <w:p w14:paraId="57B34F21">
            <w:pPr>
              <w:pStyle w:val="18"/>
              <w:numPr>
                <w:ilvl w:val="0"/>
                <w:numId w:val="9"/>
              </w:numPr>
              <w:spacing w:after="164"/>
              <w:ind w:left="198" w:hanging="198"/>
              <w:rPr>
                <w:rFonts w:ascii="Times New Roman" w:hAnsi="Times New Roman" w:cs="Times New Roman" w:eastAsiaTheme="minorEastAsia"/>
                <w:sz w:val="22"/>
                <w:lang w:eastAsia="ru-RU"/>
              </w:rPr>
            </w:pPr>
            <w:r>
              <w:rPr>
                <w:rFonts w:ascii="Times New Roman" w:hAnsi="Times New Roman" w:cs="Times New Roman" w:eastAsiaTheme="minorEastAsia"/>
                <w:sz w:val="22"/>
                <w:lang w:eastAsia="ru-RU"/>
              </w:rPr>
              <w:t xml:space="preserve">Считать размер вознаграждения в соответствии с объемом работ, с расчетом на повторное сотрудничество. </w:t>
            </w:r>
          </w:p>
          <w:p w14:paraId="4245676B">
            <w:pPr>
              <w:pStyle w:val="18"/>
              <w:numPr>
                <w:ilvl w:val="0"/>
                <w:numId w:val="9"/>
              </w:numPr>
              <w:spacing w:after="164"/>
              <w:ind w:left="198" w:hanging="198"/>
              <w:rPr>
                <w:rFonts w:ascii="Times New Roman" w:hAnsi="Times New Roman" w:cs="Times New Roman" w:eastAsiaTheme="minorEastAsia"/>
                <w:sz w:val="22"/>
                <w:lang w:eastAsia="ru-RU"/>
              </w:rPr>
            </w:pPr>
            <w:r>
              <w:rPr>
                <w:rFonts w:ascii="Times New Roman" w:hAnsi="Times New Roman" w:cs="Times New Roman" w:eastAsiaTheme="minorEastAsia"/>
                <w:sz w:val="22"/>
                <w:lang w:eastAsia="ru-RU"/>
              </w:rPr>
              <w:t xml:space="preserve">Фотографировать образ, причёску или элементы причёски. Подбирать наилучшие ракурсы, редактировать и публиковать фотоматериал. Работать с социальными сетями. </w:t>
            </w:r>
          </w:p>
          <w:p w14:paraId="74E26BA9">
            <w:pPr>
              <w:pStyle w:val="18"/>
              <w:numPr>
                <w:ilvl w:val="0"/>
                <w:numId w:val="9"/>
              </w:numPr>
              <w:spacing w:after="164"/>
              <w:ind w:left="198" w:hanging="198"/>
              <w:rPr>
                <w:rFonts w:ascii="Times New Roman" w:hAnsi="Times New Roman" w:cs="Times New Roman" w:eastAsiaTheme="minorEastAsia"/>
                <w:lang w:eastAsia="ru-RU"/>
              </w:rPr>
            </w:pPr>
            <w:r>
              <w:rPr>
                <w:rFonts w:ascii="Times New Roman" w:hAnsi="Times New Roman" w:cs="Times New Roman" w:eastAsiaTheme="minorEastAsia"/>
                <w:sz w:val="22"/>
                <w:lang w:eastAsia="ru-RU"/>
              </w:rPr>
              <w:t>Осуществлять взаимодействие с профессиональными командами в процессе создания модных коллекций либо проектов в области парикмахерского искусства.</w:t>
            </w:r>
          </w:p>
        </w:tc>
        <w:tc>
          <w:tcPr>
            <w:tcW w:w="1095" w:type="dxa"/>
            <w:tcBorders>
              <w:top w:val="single" w:color="FFFFFF" w:sz="2" w:space="0"/>
              <w:left w:val="single" w:color="5B9BD5" w:sz="12" w:space="0"/>
              <w:bottom w:val="single" w:color="FFFFFF" w:sz="2" w:space="0"/>
              <w:right w:val="single" w:color="5B9BD5" w:sz="12" w:space="0"/>
            </w:tcBorders>
          </w:tcPr>
          <w:p w14:paraId="318295D3">
            <w:pPr>
              <w:spacing w:after="0" w:line="240" w:lineRule="auto"/>
              <w:ind w:left="4"/>
              <w:rPr>
                <w:rFonts w:ascii="Times New Roman" w:hAnsi="Times New Roman" w:eastAsia="Times New Roman" w:cs="Times New Roman"/>
                <w:b/>
                <w:color w:val="FFFFFF"/>
                <w:sz w:val="24"/>
                <w:szCs w:val="24"/>
                <w:lang w:eastAsia="ru-RU"/>
              </w:rPr>
            </w:pPr>
          </w:p>
        </w:tc>
      </w:tr>
      <w:tr w14:paraId="6E5D7817">
        <w:tblPrEx>
          <w:tblCellMar>
            <w:top w:w="17" w:type="dxa"/>
            <w:left w:w="104" w:type="dxa"/>
            <w:bottom w:w="0" w:type="dxa"/>
            <w:right w:w="53" w:type="dxa"/>
          </w:tblCellMar>
        </w:tblPrEx>
        <w:trPr>
          <w:trHeight w:val="231" w:hRule="atLeast"/>
        </w:trPr>
        <w:tc>
          <w:tcPr>
            <w:tcW w:w="709" w:type="dxa"/>
            <w:tcBorders>
              <w:top w:val="single" w:color="5B9BD5" w:sz="12" w:space="0"/>
              <w:left w:val="single" w:color="5B9BD5" w:sz="12" w:space="0"/>
              <w:bottom w:val="single" w:color="5B9BD5" w:sz="12" w:space="0"/>
              <w:right w:val="single" w:color="5B9BD5" w:sz="12" w:space="0"/>
            </w:tcBorders>
            <w:shd w:val="clear" w:color="auto" w:fill="003366"/>
          </w:tcPr>
          <w:p w14:paraId="52789918">
            <w:pPr>
              <w:spacing w:after="0" w:line="240" w:lineRule="auto"/>
              <w:rPr>
                <w:rFonts w:ascii="Times New Roman" w:hAnsi="Times New Roman" w:eastAsia="Times New Roman" w:cs="Times New Roman"/>
                <w:b/>
                <w:color w:val="FFFFFF"/>
                <w:sz w:val="24"/>
                <w:szCs w:val="24"/>
                <w:lang w:eastAsia="ru-RU"/>
              </w:rPr>
            </w:pPr>
            <w:r>
              <w:rPr>
                <w:rFonts w:ascii="Times New Roman" w:hAnsi="Times New Roman" w:eastAsia="Times New Roman" w:cs="Times New Roman"/>
                <w:b/>
                <w:color w:val="FFFFFF"/>
                <w:sz w:val="18"/>
                <w:lang w:eastAsia="ru-RU"/>
              </w:rPr>
              <w:t>Итого:</w:t>
            </w:r>
          </w:p>
        </w:tc>
        <w:tc>
          <w:tcPr>
            <w:tcW w:w="8013" w:type="dxa"/>
            <w:tcBorders>
              <w:top w:val="single" w:color="5B9BD5" w:sz="12" w:space="0"/>
              <w:left w:val="single" w:color="5B9BD5" w:sz="12" w:space="0"/>
              <w:bottom w:val="single" w:color="5B9BD5" w:sz="12" w:space="0"/>
              <w:right w:val="single" w:color="5B9BD5" w:sz="12" w:space="0"/>
            </w:tcBorders>
            <w:shd w:val="clear" w:color="auto" w:fill="003366"/>
          </w:tcPr>
          <w:p w14:paraId="1D5EA1FB">
            <w:pPr>
              <w:spacing w:after="164" w:line="240" w:lineRule="auto"/>
              <w:rPr>
                <w:rFonts w:ascii="Times New Roman" w:hAnsi="Times New Roman" w:cs="Times New Roman" w:eastAsiaTheme="minorEastAsia"/>
                <w:sz w:val="24"/>
                <w:szCs w:val="24"/>
                <w:lang w:eastAsia="ru-RU"/>
              </w:rPr>
            </w:pPr>
          </w:p>
        </w:tc>
        <w:tc>
          <w:tcPr>
            <w:tcW w:w="1095" w:type="dxa"/>
            <w:tcBorders>
              <w:top w:val="single" w:color="FFFFFF" w:sz="2" w:space="0"/>
              <w:left w:val="single" w:color="5B9BD5" w:sz="12" w:space="0"/>
              <w:bottom w:val="single" w:color="5B9BD5" w:sz="12" w:space="0"/>
              <w:right w:val="single" w:color="5B9BD5" w:sz="12" w:space="0"/>
            </w:tcBorders>
            <w:shd w:val="clear" w:color="auto" w:fill="003366"/>
          </w:tcPr>
          <w:p w14:paraId="653C7EE3">
            <w:pPr>
              <w:spacing w:after="0" w:line="240" w:lineRule="auto"/>
              <w:ind w:left="4"/>
              <w:rPr>
                <w:rFonts w:ascii="Times New Roman" w:hAnsi="Times New Roman" w:eastAsia="Times New Roman" w:cs="Times New Roman"/>
                <w:b/>
                <w:color w:val="FFFFFF"/>
                <w:sz w:val="24"/>
                <w:szCs w:val="24"/>
                <w:lang w:eastAsia="ru-RU"/>
              </w:rPr>
            </w:pPr>
            <w:r>
              <w:rPr>
                <w:rFonts w:ascii="Times New Roman" w:hAnsi="Times New Roman" w:eastAsia="Times New Roman" w:cs="Times New Roman"/>
                <w:b/>
                <w:color w:val="FFFFFF"/>
                <w:lang w:eastAsia="ru-RU"/>
              </w:rPr>
              <w:t>100</w:t>
            </w:r>
          </w:p>
        </w:tc>
      </w:tr>
    </w:tbl>
    <w:p w14:paraId="20D9DE13">
      <w:pPr>
        <w:spacing w:after="0"/>
        <w:ind w:left="-1135" w:right="242"/>
        <w:rPr>
          <w:rFonts w:ascii="Times New Roman" w:hAnsi="Times New Roman" w:cs="Times New Roman"/>
          <w:sz w:val="24"/>
          <w:szCs w:val="24"/>
        </w:rPr>
      </w:pPr>
    </w:p>
    <w:p w14:paraId="48ED7DE5">
      <w:pPr>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r>
      <w:r>
        <w:rPr>
          <w:rFonts w:ascii="Times New Roman" w:hAnsi="Times New Roman" w:cs="Times New Roman"/>
          <w:sz w:val="24"/>
          <w:szCs w:val="24"/>
        </w:rPr>
        <w:t xml:space="preserve">ПОДХОД И ПРИНЦИПЫ ОЦЕНИВАНИЯ </w:t>
      </w:r>
    </w:p>
    <w:p w14:paraId="0F2E635D">
      <w:pPr>
        <w:rPr>
          <w:rFonts w:ascii="Times New Roman" w:hAnsi="Times New Roman" w:cs="Times New Roman"/>
          <w:sz w:val="24"/>
          <w:szCs w:val="24"/>
        </w:rPr>
      </w:pPr>
      <w:r>
        <w:rPr>
          <w:rFonts w:ascii="Times New Roman" w:hAnsi="Times New Roman" w:cs="Times New Roman"/>
          <w:sz w:val="24"/>
          <w:szCs w:val="24"/>
        </w:rPr>
        <w:t>3.1</w:t>
      </w:r>
      <w:r>
        <w:rPr>
          <w:rFonts w:ascii="Times New Roman" w:hAnsi="Times New Roman" w:cs="Times New Roman"/>
          <w:sz w:val="24"/>
          <w:szCs w:val="24"/>
        </w:rPr>
        <w:tab/>
      </w:r>
      <w:r>
        <w:rPr>
          <w:rFonts w:ascii="Times New Roman" w:hAnsi="Times New Roman" w:cs="Times New Roman"/>
          <w:sz w:val="24"/>
          <w:szCs w:val="24"/>
        </w:rPr>
        <w:t xml:space="preserve">ОБЩИЕ ПОЛОЖЕНИЯ </w:t>
      </w:r>
    </w:p>
    <w:p w14:paraId="77C7AD78">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Правила Чемпионата устанавливают принципы и методы, которым должна соответствовать оценка на конкурсе Worldskills Kazakhstan.</w:t>
      </w:r>
    </w:p>
    <w:p w14:paraId="78454CD4">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В основе Чемпионата  JasSkills Kazakhstan лежит экспертная оценка, которая является предметом непрерывного профессионального развития и контроля. Использование экспертной оценки способствует развитию основных оценочных инструментов, используемых на Чемпионате Worldskills Kazakhstan: Схемы оценки, Конкурсного задания и Информационной системы соревнований (CIS).</w:t>
      </w:r>
    </w:p>
    <w:p w14:paraId="2725F382">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Оценка на Чемпионате JasSkills Kazakhstan делится на два основных типа: измеряемая и судейская (ранее использовались термины «объективная» и «субъективная»). Для оценки используются явные критерии, на которые ссылаются лучшие практики в производстве и бизнесе.</w:t>
      </w:r>
    </w:p>
    <w:p w14:paraId="11E90278">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Схема оценки включает в себя критерии, которые должны соответствовать спецификации стандартов в рамках взвешенных коэффициентов. Конкурсное задание является средством оценки мастерства конкурсанта, а также соответствует техническим стандартам. CIS позволяет своевременно и точно производить регистрацию оценок, и расширяет аналитические возможности.</w:t>
      </w:r>
    </w:p>
    <w:p w14:paraId="10658925">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Схема оценки, в общих чертах, соответствует процессу выполнения конкурсного задания. Разработанные конкурсное задание и схема оценки должны гарантировать, что они соответствуют техническому описанию и принципами оценки, изложенными в Стратегии оценки WSK. Они должны быть согласованы экспертами и представлены на JK для утверждения в комплексе для демонстрации их качества и соответствия спецификации стандарта.</w:t>
      </w:r>
    </w:p>
    <w:p w14:paraId="5747A547">
      <w:pPr>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r>
      <w:r>
        <w:rPr>
          <w:rFonts w:ascii="Times New Roman" w:hAnsi="Times New Roman" w:cs="Times New Roman"/>
          <w:sz w:val="24"/>
          <w:szCs w:val="24"/>
        </w:rPr>
        <w:t>СХЕМА ОЦЕНКИ</w:t>
      </w:r>
    </w:p>
    <w:p w14:paraId="1D39DA6D">
      <w:pPr>
        <w:rPr>
          <w:rFonts w:ascii="Times New Roman" w:hAnsi="Times New Roman" w:cs="Times New Roman"/>
          <w:color w:val="auto"/>
          <w:sz w:val="24"/>
          <w:szCs w:val="24"/>
        </w:rPr>
      </w:pPr>
      <w:r>
        <w:rPr>
          <w:rFonts w:ascii="Times New Roman" w:hAnsi="Times New Roman" w:cs="Times New Roman"/>
          <w:sz w:val="24"/>
          <w:szCs w:val="24"/>
        </w:rPr>
        <w:t>4.1</w:t>
      </w:r>
      <w:r>
        <w:rPr>
          <w:rFonts w:ascii="Times New Roman" w:hAnsi="Times New Roman" w:cs="Times New Roman"/>
          <w:sz w:val="24"/>
          <w:szCs w:val="24"/>
        </w:rPr>
        <w:tab/>
      </w:r>
      <w:r>
        <w:rPr>
          <w:rFonts w:ascii="Times New Roman" w:hAnsi="Times New Roman" w:cs="Times New Roman"/>
          <w:color w:val="auto"/>
          <w:sz w:val="24"/>
          <w:szCs w:val="24"/>
        </w:rPr>
        <w:t xml:space="preserve">ОБЩИЕ ПОЛОЖЕНИЯ </w:t>
      </w:r>
    </w:p>
    <w:p w14:paraId="6D2E57F0">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Схема оценки является ключевым инструментом Чемпионата JasSkills Kazakhstan, так как она связывает оценку со стандартами, которые представляют навыки, подлежащие проверке. Она предназначена для назначения баллов, выставляемых по каждому оцениваемому аспекту критериев в соответствии с весом в Спецификации стандартов.</w:t>
      </w:r>
    </w:p>
    <w:p w14:paraId="09C3FA2E">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Отражая весовые коэффициенты в Спецификации стандартов, Схема оценки устанавливает параметры для разработанного конкурсного задания. В соответствии с компетенцией, сначала разработана схема оценки, которая стала руководством для разработки конкурсного задания. В итоге схема оценки и конкурсное задание полностью соответствуют друг другу.</w:t>
      </w:r>
    </w:p>
    <w:p w14:paraId="5CCCEC77">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В разделе 2.1 указано, в какой степени схема оценки и конкурсное задание может расходиться с весовыми коэффициентами, указанными в Спецификации стандартов.</w:t>
      </w:r>
    </w:p>
    <w:p w14:paraId="69556DF7">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Схема оценки и конкурсное задание разработаны главным экспертом и заместителем главного эксперта совместно, и выставлена для обсуждения всем экспертам компетенции. Детальная и окончательная схема оценки и конкурсное задание должно быть одобрено всем Экспертным жюри за 2 дня до начала чемпионата. </w:t>
      </w:r>
    </w:p>
    <w:p w14:paraId="3701D9A9">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По Правилам чемпионатов WSK все эксперты (Главный эксперт, заместитель главного эксперта, эксперты-компатриоты, независимые эксперты) прибывают на чемпионат за 2 дня, чтобы  пройти обучение экспертов и тестирование на предмет допуска к судейству; </w:t>
      </w:r>
    </w:p>
    <w:p w14:paraId="525F98CE">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обсудить Конкурсное задания; </w:t>
      </w:r>
    </w:p>
    <w:p w14:paraId="1FBB51CD">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внести и оформить 30% изменения; </w:t>
      </w:r>
    </w:p>
    <w:p w14:paraId="2915F7BA">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подписать измененное КЗ всеми экспертами; </w:t>
      </w:r>
    </w:p>
    <w:p w14:paraId="54D1535D">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распечатать КЗ для участников (каждому); </w:t>
      </w:r>
    </w:p>
    <w:p w14:paraId="70F64C42">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импортировать критерии в CIS, заверив у экспертов и распечатав Ведомости оценки с актуальными критериями для оценивания на площадке; </w:t>
      </w:r>
    </w:p>
    <w:p w14:paraId="6EBD2468">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распределить роли между экспертами; </w:t>
      </w:r>
    </w:p>
    <w:p w14:paraId="3B831CE2">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 пройти инструктаж экспертов по ТБ и ОТ; </w:t>
      </w:r>
    </w:p>
    <w:p w14:paraId="39AB46D7">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проверить и подготовить оборудования к началу работы; </w:t>
      </w:r>
    </w:p>
    <w:p w14:paraId="1E1D321D">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подготовить конкурсные участки к началу работы.</w:t>
      </w:r>
    </w:p>
    <w:p w14:paraId="7A6AEF2C">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Исключением из этого процесса являются Чемпионаты по компетенциям, которые используют внешнего разработчика для создания схемы оценки и конкурсного задания.</w:t>
      </w:r>
    </w:p>
    <w:p w14:paraId="55E912E6">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Кроме того, эксперты обсуждают свои схемы оценки и конкурсные задания для комментариев и предварительного одобрения с момента размещения материалов на сайте и до до завершения работ, чтобы избежать неудач на поздней стадии. Рекомендуется работать с командой CIS на этом промежуточном этапе, чтобы в полной мере использовать возможности CIS.</w:t>
      </w:r>
    </w:p>
    <w:p w14:paraId="19486496">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В любом случае полная и утвержденная Схема оценки должна быть введена в CIS не менее чем за 2 дня до начала Чемпионата, используя электронную таблицу или другие разрешенные методы.</w:t>
      </w:r>
    </w:p>
    <w:p w14:paraId="3B300B2E">
      <w:pPr>
        <w:spacing w:line="360" w:lineRule="auto"/>
        <w:jc w:val="both"/>
        <w:rPr>
          <w:rFonts w:ascii="Times New Roman" w:hAnsi="Times New Roman" w:cs="Times New Roman"/>
          <w:sz w:val="24"/>
          <w:szCs w:val="24"/>
        </w:rPr>
      </w:pPr>
      <w:r>
        <w:rPr>
          <w:rFonts w:ascii="Times New Roman" w:hAnsi="Times New Roman" w:cs="Times New Roman"/>
          <w:sz w:val="24"/>
          <w:szCs w:val="24"/>
        </w:rPr>
        <w:t>4.2</w:t>
      </w:r>
      <w:r>
        <w:rPr>
          <w:rFonts w:ascii="Times New Roman" w:hAnsi="Times New Roman" w:cs="Times New Roman"/>
          <w:sz w:val="24"/>
          <w:szCs w:val="24"/>
        </w:rPr>
        <w:tab/>
      </w:r>
      <w:r>
        <w:rPr>
          <w:rFonts w:ascii="Times New Roman" w:hAnsi="Times New Roman" w:cs="Times New Roman"/>
          <w:sz w:val="24"/>
          <w:szCs w:val="24"/>
        </w:rPr>
        <w:t xml:space="preserve">КРИТЕРИИ ОЦЕНКИ </w:t>
      </w:r>
    </w:p>
    <w:p w14:paraId="26D9E537">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Основными разделами схемы оценки являются критерии оценки (модули). Перечень этих критериев должен быть согласован с конкурсным заданием. В некоторых случаях критерии оценки похожими на заголовки разделов в Спецификации стандартов; в других они могут быть совершенно разными. Как правило, используется от трех до девяти критериев оценки соответствующим количеству разделов Спецификации стандартов. Независимо от того, совпадают ли заголовки, Схема оценки отражает весовые коэффициенты в Спецификации стандартов.</w:t>
      </w:r>
    </w:p>
    <w:p w14:paraId="052161EE">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Критерии оценки создаются главным экспертом и его заместителем совместно, которые определяют критерии, которые они считают наиболее подходящими для оценки конкурсного задания. Каждый критерий оценки (модуль) определяется буквой (A-I).</w:t>
      </w:r>
    </w:p>
    <w:p w14:paraId="5C2E95D3">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Итоговая сводка по оценкам, составленная CIS, содержит список критериев оценки.</w:t>
      </w:r>
    </w:p>
    <w:p w14:paraId="560F51B6">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Оценки, присвоенные каждому критерию, будут рассчитываться CIS. Это будет итоговая сумма баллов, присвоенных каждому аспекту оценки в рамках данного критерия оценки.</w:t>
      </w:r>
    </w:p>
    <w:p w14:paraId="490BB675">
      <w:pPr>
        <w:spacing w:line="360" w:lineRule="auto"/>
        <w:jc w:val="both"/>
        <w:rPr>
          <w:rFonts w:ascii="Times New Roman" w:hAnsi="Times New Roman" w:cs="Times New Roman"/>
          <w:sz w:val="24"/>
          <w:szCs w:val="24"/>
        </w:rPr>
      </w:pPr>
      <w:r>
        <w:rPr>
          <w:rFonts w:ascii="Times New Roman" w:hAnsi="Times New Roman" w:cs="Times New Roman"/>
          <w:sz w:val="24"/>
          <w:szCs w:val="24"/>
        </w:rPr>
        <w:t>4.3</w:t>
      </w:r>
      <w:r>
        <w:rPr>
          <w:rFonts w:ascii="Times New Roman" w:hAnsi="Times New Roman" w:cs="Times New Roman"/>
          <w:sz w:val="24"/>
          <w:szCs w:val="24"/>
        </w:rPr>
        <w:tab/>
      </w:r>
      <w:r>
        <w:rPr>
          <w:rFonts w:ascii="Times New Roman" w:hAnsi="Times New Roman" w:cs="Times New Roman"/>
          <w:sz w:val="24"/>
          <w:szCs w:val="24"/>
        </w:rPr>
        <w:t xml:space="preserve">ДОПОЛНИТЕЛЬНЫЕ СВЕДЕНИЯ </w:t>
      </w:r>
    </w:p>
    <w:p w14:paraId="5023D351">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Каждый критерий оценки (модуль) делится на один или несколько подкритериев в соответствии с разделами спецификации стандартов. Каждый вспомогательный критерий становится заголовком для оценки и обозначается (A1,2,3…- I1,2,3,).</w:t>
      </w:r>
    </w:p>
    <w:p w14:paraId="7AE0BD52">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Каждый раздел оценки (Sub Criterion) имеет определенный день, на который будет назначен.</w:t>
      </w:r>
    </w:p>
    <w:p w14:paraId="60161812">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Каждая раздел оценки (Sub Criterion) содержит аспекты, которые должны оцениваться и указывать тип оценки: измеряемая или судейская. Некоторые подкритерии имеют оценки как измеряемые, так и судейские, и в этом случае для каждого метода используется отдельная оценочная строчка.</w:t>
      </w:r>
    </w:p>
    <w:p w14:paraId="045E4FBB">
      <w:pPr>
        <w:spacing w:line="360" w:lineRule="auto"/>
        <w:jc w:val="both"/>
        <w:rPr>
          <w:rFonts w:ascii="Times New Roman" w:hAnsi="Times New Roman" w:cs="Times New Roman"/>
          <w:sz w:val="24"/>
          <w:szCs w:val="24"/>
        </w:rPr>
      </w:pPr>
      <w:r>
        <w:rPr>
          <w:rFonts w:ascii="Times New Roman" w:hAnsi="Times New Roman" w:cs="Times New Roman"/>
          <w:sz w:val="24"/>
          <w:szCs w:val="24"/>
        </w:rPr>
        <w:t>4.4</w:t>
      </w:r>
      <w:r>
        <w:rPr>
          <w:rFonts w:ascii="Times New Roman" w:hAnsi="Times New Roman" w:cs="Times New Roman"/>
          <w:sz w:val="24"/>
          <w:szCs w:val="24"/>
        </w:rPr>
        <w:tab/>
      </w:r>
      <w:r>
        <w:rPr>
          <w:rFonts w:ascii="Times New Roman" w:hAnsi="Times New Roman" w:cs="Times New Roman"/>
          <w:sz w:val="24"/>
          <w:szCs w:val="24"/>
        </w:rPr>
        <w:t xml:space="preserve">АСПЕКТЫ </w:t>
      </w:r>
    </w:p>
    <w:p w14:paraId="4408451D">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Аспект формулируется из Спецификации стандартов с упором на описание соответствующего раздела в части того что должен уметь конкурсант.</w:t>
      </w:r>
    </w:p>
    <w:p w14:paraId="54C35E76">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Каждый аспект определяет, в деталях, один показатель, который должен быть подвергнут оценке и отмечен соответствующими баллами вместе с комментариями и инструкциями о том, как должна производиться оценка. Аспекты оцениваются либо путем измерения, либо оценки и отображаются в соответствующей оценочной форме.</w:t>
      </w:r>
    </w:p>
    <w:p w14:paraId="5B152E5E">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В оценочной схеме подробно описывается каждый аспект, который должен быть оценен не более 2х баллов вместе с выделенной ему суммой баллов, эталонами и ссылкой на раздел спецификации стандартов.</w:t>
      </w:r>
    </w:p>
    <w:p w14:paraId="6CE915BB">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Сумма баллов, выделенных для каждого аспекта, должна находиться в диапазоне оценок, указанных для этого раздела Спецификации стандартов. Это будет отображаться в таблице распределения баллов в системе CIS, в следующем формате, когда схема оценки рассматривается с C-2. </w:t>
      </w:r>
    </w:p>
    <w:tbl>
      <w:tblPr>
        <w:tblStyle w:val="16"/>
        <w:tblpPr w:leftFromText="180" w:rightFromText="180" w:vertAnchor="text" w:horzAnchor="margin" w:tblpXSpec="center" w:tblpY="56"/>
        <w:tblW w:w="9776" w:type="dxa"/>
        <w:tblInd w:w="0" w:type="dxa"/>
        <w:tblLayout w:type="autofit"/>
        <w:tblCellMar>
          <w:top w:w="8" w:type="dxa"/>
          <w:left w:w="0" w:type="dxa"/>
          <w:bottom w:w="0" w:type="dxa"/>
          <w:right w:w="0" w:type="dxa"/>
        </w:tblCellMar>
      </w:tblPr>
      <w:tblGrid>
        <w:gridCol w:w="713"/>
        <w:gridCol w:w="240"/>
        <w:gridCol w:w="737"/>
        <w:gridCol w:w="847"/>
        <w:gridCol w:w="846"/>
        <w:gridCol w:w="847"/>
        <w:gridCol w:w="9"/>
        <w:gridCol w:w="718"/>
        <w:gridCol w:w="268"/>
        <w:gridCol w:w="440"/>
        <w:gridCol w:w="269"/>
        <w:gridCol w:w="440"/>
        <w:gridCol w:w="851"/>
        <w:gridCol w:w="856"/>
        <w:gridCol w:w="986"/>
        <w:gridCol w:w="709"/>
      </w:tblGrid>
      <w:tr w14:paraId="36726925">
        <w:tblPrEx>
          <w:tblCellMar>
            <w:top w:w="8" w:type="dxa"/>
            <w:left w:w="0" w:type="dxa"/>
            <w:bottom w:w="0" w:type="dxa"/>
            <w:right w:w="0" w:type="dxa"/>
          </w:tblCellMar>
        </w:tblPrEx>
        <w:trPr>
          <w:trHeight w:val="1417" w:hRule="atLeast"/>
        </w:trPr>
        <w:tc>
          <w:tcPr>
            <w:tcW w:w="1690" w:type="dxa"/>
            <w:gridSpan w:val="3"/>
            <w:tcBorders>
              <w:top w:val="single" w:color="ACB9CA" w:sz="4" w:space="0"/>
              <w:left w:val="single" w:color="ACB9CA" w:sz="4" w:space="0"/>
              <w:bottom w:val="single" w:color="ACB9CA" w:sz="4" w:space="0"/>
              <w:right w:val="nil"/>
            </w:tcBorders>
            <w:shd w:val="clear" w:color="auto" w:fill="5B9BD5"/>
            <w:vAlign w:val="center"/>
          </w:tcPr>
          <w:p w14:paraId="5EB03ED4">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Критерий</w:t>
            </w:r>
            <w:r>
              <w:rPr>
                <w:rFonts w:ascii="Times New Roman" w:hAnsi="Times New Roman" w:cs="Times New Roman" w:eastAsiaTheme="minorEastAsia"/>
                <w:b/>
                <w:sz w:val="28"/>
                <w:szCs w:val="28"/>
                <w:lang w:eastAsia="ru-RU"/>
              </w:rPr>
              <w:t xml:space="preserve"> </w:t>
            </w:r>
          </w:p>
        </w:tc>
        <w:tc>
          <w:tcPr>
            <w:tcW w:w="847" w:type="dxa"/>
            <w:tcBorders>
              <w:top w:val="single" w:color="ACB9CA" w:sz="4" w:space="0"/>
              <w:left w:val="nil"/>
              <w:bottom w:val="single" w:color="ACB9CA" w:sz="4" w:space="0"/>
              <w:right w:val="nil"/>
            </w:tcBorders>
            <w:shd w:val="clear" w:color="auto" w:fill="5B9BD5"/>
          </w:tcPr>
          <w:p w14:paraId="54FFAFDA">
            <w:pPr>
              <w:spacing w:after="0" w:line="240" w:lineRule="auto"/>
              <w:jc w:val="both"/>
              <w:rPr>
                <w:rFonts w:ascii="Times New Roman" w:hAnsi="Times New Roman" w:cs="Times New Roman" w:eastAsiaTheme="minorEastAsia"/>
                <w:sz w:val="28"/>
                <w:szCs w:val="28"/>
                <w:lang w:eastAsia="ru-RU"/>
              </w:rPr>
            </w:pPr>
          </w:p>
        </w:tc>
        <w:tc>
          <w:tcPr>
            <w:tcW w:w="846" w:type="dxa"/>
            <w:tcBorders>
              <w:top w:val="single" w:color="ACB9CA" w:sz="4" w:space="0"/>
              <w:left w:val="nil"/>
              <w:bottom w:val="single" w:color="ACB9CA" w:sz="4" w:space="0"/>
              <w:right w:val="nil"/>
            </w:tcBorders>
            <w:shd w:val="clear" w:color="auto" w:fill="5B9BD5"/>
          </w:tcPr>
          <w:p w14:paraId="0CBF6145">
            <w:pPr>
              <w:spacing w:after="0" w:line="240" w:lineRule="auto"/>
              <w:jc w:val="both"/>
              <w:rPr>
                <w:rFonts w:ascii="Times New Roman" w:hAnsi="Times New Roman" w:cs="Times New Roman" w:eastAsiaTheme="minorEastAsia"/>
                <w:sz w:val="28"/>
                <w:szCs w:val="28"/>
                <w:lang w:eastAsia="ru-RU"/>
              </w:rPr>
            </w:pPr>
          </w:p>
        </w:tc>
        <w:tc>
          <w:tcPr>
            <w:tcW w:w="847" w:type="dxa"/>
            <w:tcBorders>
              <w:top w:val="single" w:color="ACB9CA" w:sz="4" w:space="0"/>
              <w:left w:val="nil"/>
              <w:bottom w:val="single" w:color="ACB9CA" w:sz="4" w:space="0"/>
              <w:right w:val="nil"/>
            </w:tcBorders>
            <w:shd w:val="clear" w:color="auto" w:fill="5B9BD5"/>
          </w:tcPr>
          <w:p w14:paraId="49DC78A7">
            <w:pPr>
              <w:spacing w:after="0" w:line="240" w:lineRule="auto"/>
              <w:jc w:val="both"/>
              <w:rPr>
                <w:rFonts w:ascii="Times New Roman" w:hAnsi="Times New Roman" w:cs="Times New Roman" w:eastAsiaTheme="minorEastAsia"/>
                <w:sz w:val="28"/>
                <w:szCs w:val="28"/>
                <w:lang w:eastAsia="ru-RU"/>
              </w:rPr>
            </w:pPr>
          </w:p>
        </w:tc>
        <w:tc>
          <w:tcPr>
            <w:tcW w:w="727" w:type="dxa"/>
            <w:gridSpan w:val="2"/>
            <w:tcBorders>
              <w:top w:val="single" w:color="ACB9CA" w:sz="4" w:space="0"/>
              <w:left w:val="nil"/>
              <w:bottom w:val="single" w:color="ACB9CA" w:sz="4" w:space="0"/>
              <w:right w:val="nil"/>
            </w:tcBorders>
            <w:shd w:val="clear" w:color="auto" w:fill="5B9BD5"/>
          </w:tcPr>
          <w:p w14:paraId="1577F7D4">
            <w:pPr>
              <w:spacing w:after="0" w:line="240" w:lineRule="auto"/>
              <w:jc w:val="both"/>
              <w:rPr>
                <w:rFonts w:ascii="Times New Roman" w:hAnsi="Times New Roman" w:cs="Times New Roman" w:eastAsiaTheme="minorEastAsia"/>
                <w:sz w:val="28"/>
                <w:szCs w:val="28"/>
                <w:lang w:eastAsia="ru-RU"/>
              </w:rPr>
            </w:pPr>
          </w:p>
        </w:tc>
        <w:tc>
          <w:tcPr>
            <w:tcW w:w="708" w:type="dxa"/>
            <w:gridSpan w:val="2"/>
            <w:tcBorders>
              <w:top w:val="single" w:color="ACB9CA" w:sz="4" w:space="0"/>
              <w:left w:val="nil"/>
              <w:bottom w:val="single" w:color="ACB9CA" w:sz="4" w:space="0"/>
              <w:right w:val="nil"/>
            </w:tcBorders>
            <w:shd w:val="clear" w:color="auto" w:fill="5B9BD5"/>
          </w:tcPr>
          <w:p w14:paraId="59F1022D">
            <w:pPr>
              <w:spacing w:after="0" w:line="240" w:lineRule="auto"/>
              <w:jc w:val="both"/>
              <w:rPr>
                <w:rFonts w:ascii="Times New Roman" w:hAnsi="Times New Roman" w:cs="Times New Roman" w:eastAsiaTheme="minorEastAsia"/>
                <w:sz w:val="28"/>
                <w:szCs w:val="28"/>
                <w:lang w:eastAsia="ru-RU"/>
              </w:rPr>
            </w:pPr>
          </w:p>
        </w:tc>
        <w:tc>
          <w:tcPr>
            <w:tcW w:w="709" w:type="dxa"/>
            <w:gridSpan w:val="2"/>
            <w:tcBorders>
              <w:top w:val="single" w:color="ACB9CA" w:sz="4" w:space="0"/>
              <w:left w:val="nil"/>
              <w:bottom w:val="single" w:color="ACB9CA" w:sz="4" w:space="0"/>
              <w:right w:val="nil"/>
            </w:tcBorders>
            <w:shd w:val="clear" w:color="auto" w:fill="5B9BD5"/>
          </w:tcPr>
          <w:p w14:paraId="49BB8BB4">
            <w:pPr>
              <w:spacing w:after="0" w:line="240" w:lineRule="auto"/>
              <w:jc w:val="both"/>
              <w:rPr>
                <w:rFonts w:ascii="Times New Roman" w:hAnsi="Times New Roman" w:cs="Times New Roman" w:eastAsiaTheme="minorEastAsia"/>
                <w:sz w:val="28"/>
                <w:szCs w:val="28"/>
                <w:lang w:eastAsia="ru-RU"/>
              </w:rPr>
            </w:pPr>
          </w:p>
        </w:tc>
        <w:tc>
          <w:tcPr>
            <w:tcW w:w="851" w:type="dxa"/>
            <w:tcBorders>
              <w:top w:val="single" w:color="ACB9CA" w:sz="4" w:space="0"/>
              <w:left w:val="nil"/>
              <w:bottom w:val="single" w:color="ACB9CA" w:sz="4" w:space="0"/>
              <w:right w:val="single" w:color="ACB9CA" w:sz="4" w:space="0"/>
            </w:tcBorders>
            <w:shd w:val="clear" w:color="auto" w:fill="5B9BD5"/>
          </w:tcPr>
          <w:p w14:paraId="728E0930">
            <w:pPr>
              <w:spacing w:after="0" w:line="240" w:lineRule="auto"/>
              <w:jc w:val="both"/>
              <w:rPr>
                <w:rFonts w:ascii="Times New Roman" w:hAnsi="Times New Roman" w:cs="Times New Roman" w:eastAsiaTheme="minorEastAsia"/>
                <w:sz w:val="28"/>
                <w:szCs w:val="28"/>
                <w:lang w:eastAsia="ru-RU"/>
              </w:rPr>
            </w:pPr>
          </w:p>
        </w:tc>
        <w:tc>
          <w:tcPr>
            <w:tcW w:w="856" w:type="dxa"/>
            <w:tcBorders>
              <w:top w:val="single" w:color="ACB9CA" w:sz="4" w:space="0"/>
              <w:left w:val="single" w:color="ACB9CA" w:sz="4" w:space="0"/>
              <w:bottom w:val="single" w:color="ACB9CA" w:sz="4" w:space="0"/>
              <w:right w:val="single" w:color="ACB9CA" w:sz="4" w:space="0"/>
            </w:tcBorders>
            <w:shd w:val="clear" w:color="auto" w:fill="5B9BD5"/>
          </w:tcPr>
          <w:p w14:paraId="4DCB5413">
            <w:pPr>
              <w:spacing w:after="0" w:line="240" w:lineRule="auto"/>
              <w:jc w:val="both"/>
              <w:rPr>
                <w:rFonts w:ascii="Times New Roman" w:hAnsi="Times New Roman" w:cs="Times New Roman" w:eastAsiaTheme="minorEastAsia"/>
                <w:sz w:val="28"/>
                <w:szCs w:val="28"/>
                <w:lang w:eastAsia="ru-RU"/>
              </w:rPr>
            </w:pPr>
            <w:r>
              <w:rPr>
                <w:rFonts w:ascii="Times New Roman" w:hAnsi="Times New Roman" w:eastAsia="Calibri" w:cs="Times New Roman"/>
                <w:sz w:val="28"/>
                <w:szCs w:val="28"/>
                <w:lang w:val="kk-KZ" w:eastAsia="kk-KZ"/>
              </w:rPr>
              <mc:AlternateContent>
                <mc:Choice Requires="wpg">
                  <w:drawing>
                    <wp:inline distT="0" distB="0" distL="0" distR="0">
                      <wp:extent cx="497205" cy="694690"/>
                      <wp:effectExtent l="0" t="0" r="0" b="0"/>
                      <wp:docPr id="54522" name="Group 54522"/>
                      <wp:cNvGraphicFramePr/>
                      <a:graphic xmlns:a="http://schemas.openxmlformats.org/drawingml/2006/main">
                        <a:graphicData uri="http://schemas.microsoft.com/office/word/2010/wordprocessingGroup">
                          <wpg:wgp>
                            <wpg:cNvGrpSpPr/>
                            <wpg:grpSpPr>
                              <a:xfrm>
                                <a:off x="0" y="0"/>
                                <a:ext cx="497747" cy="694944"/>
                                <a:chOff x="0" y="0"/>
                                <a:chExt cx="497747" cy="694944"/>
                              </a:xfrm>
                            </wpg:grpSpPr>
                            <wps:wsp>
                              <wps:cNvPr id="3047" name="Rectangle 3047"/>
                              <wps:cNvSpPr/>
                              <wps:spPr>
                                <a:xfrm rot="-5399999">
                                  <a:off x="-210438" y="303388"/>
                                  <a:ext cx="601996" cy="181116"/>
                                </a:xfrm>
                                <a:prstGeom prst="rect">
                                  <a:avLst/>
                                </a:prstGeom>
                                <a:ln>
                                  <a:noFill/>
                                </a:ln>
                              </wps:spPr>
                              <wps:txbx>
                                <w:txbxContent>
                                  <w:p w14:paraId="46A6A1F9">
                                    <w:r>
                                      <w:rPr>
                                        <w:b/>
                                        <w:color w:val="FFFFFF"/>
                                        <w:sz w:val="24"/>
                                      </w:rPr>
                                      <w:t xml:space="preserve">Итого </w:t>
                                    </w:r>
                                  </w:p>
                                </w:txbxContent>
                              </wps:txbx>
                              <wps:bodyPr horzOverflow="overflow" vert="horz" lIns="0" tIns="0" rIns="0" bIns="0" rtlCol="0">
                                <a:noAutofit/>
                              </wps:bodyPr>
                            </wps:wsp>
                            <wps:wsp>
                              <wps:cNvPr id="3049" name="Rectangle 3049"/>
                              <wps:cNvSpPr/>
                              <wps:spPr>
                                <a:xfrm rot="-5399999">
                                  <a:off x="-189841" y="142248"/>
                                  <a:ext cx="924275" cy="181116"/>
                                </a:xfrm>
                                <a:prstGeom prst="rect">
                                  <a:avLst/>
                                </a:prstGeom>
                                <a:ln>
                                  <a:noFill/>
                                </a:ln>
                              </wps:spPr>
                              <wps:txbx>
                                <w:txbxContent>
                                  <w:p w14:paraId="3CF4C61C">
                                    <w:r>
                                      <w:rPr>
                                        <w:b/>
                                        <w:color w:val="FFFFFF"/>
                                        <w:sz w:val="24"/>
                                      </w:rPr>
                                      <w:t xml:space="preserve">баллов за </w:t>
                                    </w:r>
                                  </w:p>
                                </w:txbxContent>
                              </wps:txbx>
                              <wps:bodyPr horzOverflow="overflow" vert="horz" lIns="0" tIns="0" rIns="0" bIns="0" rtlCol="0">
                                <a:noAutofit/>
                              </wps:bodyPr>
                            </wps:wsp>
                            <wps:wsp>
                              <wps:cNvPr id="3051" name="Rectangle 3051"/>
                              <wps:cNvSpPr/>
                              <wps:spPr>
                                <a:xfrm rot="-5399999">
                                  <a:off x="125894" y="278153"/>
                                  <a:ext cx="652465" cy="181116"/>
                                </a:xfrm>
                                <a:prstGeom prst="rect">
                                  <a:avLst/>
                                </a:prstGeom>
                                <a:ln>
                                  <a:noFill/>
                                </a:ln>
                              </wps:spPr>
                              <wps:txbx>
                                <w:txbxContent>
                                  <w:p w14:paraId="08800418">
                                    <w:r>
                                      <w:rPr>
                                        <w:b/>
                                        <w:color w:val="FFFFFF"/>
                                        <w:sz w:val="24"/>
                                      </w:rPr>
                                      <w:t xml:space="preserve">раздел </w:t>
                                    </w:r>
                                  </w:p>
                                </w:txbxContent>
                              </wps:txbx>
                              <wps:bodyPr horzOverflow="overflow" vert="horz" lIns="0" tIns="0" rIns="0" bIns="0" rtlCol="0">
                                <a:noAutofit/>
                              </wps:bodyPr>
                            </wps:wsp>
                          </wpg:wgp>
                        </a:graphicData>
                      </a:graphic>
                    </wp:inline>
                  </w:drawing>
                </mc:Choice>
                <mc:Fallback>
                  <w:pict>
                    <v:group id="Group 54522" o:spid="_x0000_s1026" o:spt="203" style="height:54.7pt;width:39.15pt;" coordsize="497747,694944" o:gfxdata="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C49K9P1gAAAAQBAAAP&#10;AAAAAAAAAAEAIAAAACIAAABkcnMvZG93bnJldi54bWxQSwECFAAUAAAACACHTuJARdf/mYwCAACi&#10;CAAADgAAAAAAAAABACAAAAAlAQAAZHJzL2Uyb0RvYy54bWxQSwUGAAAAAAYABgBZAQAAIwYAAAAA&#10;">
                      <o:lock v:ext="edit" aspectratio="f"/>
                      <v:rect id="Rectangle 3047" o:spid="_x0000_s1026" o:spt="1" style="position:absolute;left:-210438;top:303388;height:181116;width:601996;rotation:-5898239f;" filled="f" stroked="f" coordsize="21600,21600" o:gfxdata="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XwsS/&#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6A6A1F9">
                              <w:r>
                                <w:rPr>
                                  <w:b/>
                                  <w:color w:val="FFFFFF"/>
                                  <w:sz w:val="24"/>
                                </w:rPr>
                                <w:t xml:space="preserve">Итого </w:t>
                              </w:r>
                            </w:p>
                          </w:txbxContent>
                        </v:textbox>
                      </v:rect>
                      <v:rect id="Rectangle 3049" o:spid="_x0000_s1026" o:spt="1" style="position:absolute;left:-189841;top:142248;height:181116;width:924275;rotation:-5898239f;" filled="f" stroked="f" coordsize="21600,21600" o:gfxdata="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BPMt&#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3CF4C61C">
                              <w:r>
                                <w:rPr>
                                  <w:b/>
                                  <w:color w:val="FFFFFF"/>
                                  <w:sz w:val="24"/>
                                </w:rPr>
                                <w:t xml:space="preserve">баллов за </w:t>
                              </w:r>
                            </w:p>
                          </w:txbxContent>
                        </v:textbox>
                      </v:rect>
                      <v:rect id="Rectangle 3051" o:spid="_x0000_s1026" o:spt="1" style="position:absolute;left:125894;top:278153;height:181116;width:652465;rotation:-5898239f;" filled="f" stroked="f" coordsize="21600,21600" o:gfxdata="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Grafa/&#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8800418">
                              <w:r>
                                <w:rPr>
                                  <w:b/>
                                  <w:color w:val="FFFFFF"/>
                                  <w:sz w:val="24"/>
                                </w:rPr>
                                <w:t xml:space="preserve">раздел </w:t>
                              </w:r>
                            </w:p>
                          </w:txbxContent>
                        </v:textbox>
                      </v:rect>
                      <w10:wrap type="none"/>
                      <w10:anchorlock/>
                    </v:group>
                  </w:pict>
                </mc:Fallback>
              </mc:AlternateContent>
            </w:r>
          </w:p>
        </w:tc>
        <w:tc>
          <w:tcPr>
            <w:tcW w:w="986" w:type="dxa"/>
            <w:tcBorders>
              <w:top w:val="single" w:color="ACB9CA" w:sz="4" w:space="0"/>
              <w:left w:val="single" w:color="ACB9CA" w:sz="4" w:space="0"/>
              <w:bottom w:val="single" w:color="ACB9CA" w:sz="4" w:space="0"/>
              <w:right w:val="single" w:color="ACB9CA" w:sz="4" w:space="0"/>
            </w:tcBorders>
            <w:shd w:val="clear" w:color="auto" w:fill="5B9BD5"/>
          </w:tcPr>
          <w:p w14:paraId="59E072EB">
            <w:pPr>
              <w:spacing w:after="0" w:line="240" w:lineRule="auto"/>
              <w:jc w:val="both"/>
              <w:rPr>
                <w:rFonts w:ascii="Times New Roman" w:hAnsi="Times New Roman" w:cs="Times New Roman" w:eastAsiaTheme="minorEastAsia"/>
                <w:sz w:val="28"/>
                <w:szCs w:val="28"/>
                <w:lang w:eastAsia="ru-RU"/>
              </w:rPr>
            </w:pPr>
            <w:r>
              <w:rPr>
                <w:rFonts w:ascii="Times New Roman" w:hAnsi="Times New Roman" w:eastAsia="Calibri" w:cs="Times New Roman"/>
                <w:sz w:val="28"/>
                <w:szCs w:val="28"/>
                <w:lang w:val="kk-KZ" w:eastAsia="kk-KZ"/>
              </w:rPr>
              <mc:AlternateContent>
                <mc:Choice Requires="wpg">
                  <w:drawing>
                    <wp:inline distT="0" distB="0" distL="0" distR="0">
                      <wp:extent cx="617855" cy="706755"/>
                      <wp:effectExtent l="0" t="0" r="0" b="0"/>
                      <wp:docPr id="54526" name="Group 54526"/>
                      <wp:cNvGraphicFramePr/>
                      <a:graphic xmlns:a="http://schemas.openxmlformats.org/drawingml/2006/main">
                        <a:graphicData uri="http://schemas.microsoft.com/office/word/2010/wordprocessingGroup">
                          <wpg:wgp>
                            <wpg:cNvGrpSpPr/>
                            <wpg:grpSpPr>
                              <a:xfrm>
                                <a:off x="0" y="0"/>
                                <a:ext cx="618334" cy="706983"/>
                                <a:chOff x="0" y="0"/>
                                <a:chExt cx="618334" cy="706983"/>
                              </a:xfrm>
                            </wpg:grpSpPr>
                            <wps:wsp>
                              <wps:cNvPr id="3053" name="Rectangle 3053"/>
                              <wps:cNvSpPr/>
                              <wps:spPr>
                                <a:xfrm rot="-5399999">
                                  <a:off x="-158809" y="323794"/>
                                  <a:ext cx="541999" cy="224380"/>
                                </a:xfrm>
                                <a:prstGeom prst="rect">
                                  <a:avLst/>
                                </a:prstGeom>
                                <a:ln>
                                  <a:noFill/>
                                </a:ln>
                              </wps:spPr>
                              <wps:txbx>
                                <w:txbxContent>
                                  <w:p w14:paraId="3F21299B">
                                    <w:r>
                                      <w:rPr>
                                        <w:b/>
                                        <w:color w:val="FFFFFF"/>
                                        <w:sz w:val="24"/>
                                      </w:rPr>
                                      <w:t>WSSS</w:t>
                                    </w:r>
                                  </w:p>
                                </w:txbxContent>
                              </wps:txbx>
                              <wps:bodyPr horzOverflow="overflow" vert="horz" lIns="0" tIns="0" rIns="0" bIns="0" rtlCol="0">
                                <a:noAutofit/>
                              </wps:bodyPr>
                            </wps:wsp>
                            <wps:wsp>
                              <wps:cNvPr id="3054" name="Rectangle 3054"/>
                              <wps:cNvSpPr/>
                              <wps:spPr>
                                <a:xfrm rot="-5399999">
                                  <a:off x="86854" y="162548"/>
                                  <a:ext cx="50673" cy="224380"/>
                                </a:xfrm>
                                <a:prstGeom prst="rect">
                                  <a:avLst/>
                                </a:prstGeom>
                                <a:ln>
                                  <a:noFill/>
                                </a:ln>
                              </wps:spPr>
                              <wps:txbx>
                                <w:txbxContent>
                                  <w:p w14:paraId="53940E1F">
                                    <w:r>
                                      <w:rPr>
                                        <w:b/>
                                        <w:color w:val="FFFFFF"/>
                                        <w:sz w:val="24"/>
                                      </w:rPr>
                                      <w:t xml:space="preserve"> </w:t>
                                    </w:r>
                                  </w:p>
                                </w:txbxContent>
                              </wps:txbx>
                              <wps:bodyPr horzOverflow="overflow" vert="horz" lIns="0" tIns="0" rIns="0" bIns="0" rtlCol="0">
                                <a:noAutofit/>
                              </wps:bodyPr>
                            </wps:wsp>
                            <wps:wsp>
                              <wps:cNvPr id="3057" name="Rectangle 3057"/>
                              <wps:cNvSpPr/>
                              <wps:spPr>
                                <a:xfrm rot="-5399999">
                                  <a:off x="-257093" y="146281"/>
                                  <a:ext cx="940289" cy="181117"/>
                                </a:xfrm>
                                <a:prstGeom prst="rect">
                                  <a:avLst/>
                                </a:prstGeom>
                                <a:ln>
                                  <a:noFill/>
                                </a:ln>
                              </wps:spPr>
                              <wps:txbx>
                                <w:txbxContent>
                                  <w:p w14:paraId="09EB486B">
                                    <w:r>
                                      <w:rPr>
                                        <w:b/>
                                        <w:color w:val="FFFFFF"/>
                                        <w:sz w:val="24"/>
                                      </w:rPr>
                                      <w:t xml:space="preserve">Баллы по </w:t>
                                    </w:r>
                                  </w:p>
                                </w:txbxContent>
                              </wps:txbx>
                              <wps:bodyPr horzOverflow="overflow" vert="horz" lIns="0" tIns="0" rIns="0" bIns="0" rtlCol="0">
                                <a:noAutofit/>
                              </wps:bodyPr>
                            </wps:wsp>
                            <wps:wsp>
                              <wps:cNvPr id="3059" name="Rectangle 3059"/>
                              <wps:cNvSpPr/>
                              <wps:spPr>
                                <a:xfrm rot="-5399999">
                                  <a:off x="114181" y="337724"/>
                                  <a:ext cx="557403" cy="181116"/>
                                </a:xfrm>
                                <a:prstGeom prst="rect">
                                  <a:avLst/>
                                </a:prstGeom>
                                <a:ln>
                                  <a:noFill/>
                                </a:ln>
                              </wps:spPr>
                              <wps:txbx>
                                <w:txbxContent>
                                  <w:p w14:paraId="760E98E0">
                                    <w:r>
                                      <w:rPr>
                                        <w:b/>
                                        <w:color w:val="FFFFFF"/>
                                        <w:sz w:val="24"/>
                                      </w:rPr>
                                      <w:t xml:space="preserve">схеме </w:t>
                                    </w:r>
                                  </w:p>
                                </w:txbxContent>
                              </wps:txbx>
                              <wps:bodyPr horzOverflow="overflow" vert="horz" lIns="0" tIns="0" rIns="0" bIns="0" rtlCol="0">
                                <a:noAutofit/>
                              </wps:bodyPr>
                            </wps:wsp>
                            <wps:wsp>
                              <wps:cNvPr id="3061" name="Rectangle 3061"/>
                              <wps:cNvSpPr/>
                              <wps:spPr>
                                <a:xfrm rot="-5399999">
                                  <a:off x="243036" y="286746"/>
                                  <a:ext cx="659357" cy="181116"/>
                                </a:xfrm>
                                <a:prstGeom prst="rect">
                                  <a:avLst/>
                                </a:prstGeom>
                                <a:ln>
                                  <a:noFill/>
                                </a:ln>
                              </wps:spPr>
                              <wps:txbx>
                                <w:txbxContent>
                                  <w:p w14:paraId="7E26EBCF">
                                    <w:r>
                                      <w:rPr>
                                        <w:b/>
                                        <w:color w:val="FFFFFF"/>
                                        <w:sz w:val="24"/>
                                      </w:rPr>
                                      <w:t>оценки</w:t>
                                    </w:r>
                                  </w:p>
                                </w:txbxContent>
                              </wps:txbx>
                              <wps:bodyPr horzOverflow="overflow" vert="horz" lIns="0" tIns="0" rIns="0" bIns="0" rtlCol="0">
                                <a:noAutofit/>
                              </wps:bodyPr>
                            </wps:wsp>
                            <wps:wsp>
                              <wps:cNvPr id="3062" name="Rectangle 3062"/>
                              <wps:cNvSpPr/>
                              <wps:spPr>
                                <a:xfrm rot="-5399999">
                                  <a:off x="536433" y="74157"/>
                                  <a:ext cx="50673" cy="224380"/>
                                </a:xfrm>
                                <a:prstGeom prst="rect">
                                  <a:avLst/>
                                </a:prstGeom>
                                <a:ln>
                                  <a:noFill/>
                                </a:ln>
                              </wps:spPr>
                              <wps:txbx>
                                <w:txbxContent>
                                  <w:p w14:paraId="6EC23EFF">
                                    <w:r>
                                      <w:rPr>
                                        <w:b/>
                                        <w:color w:val="FFFFFF"/>
                                        <w:sz w:val="24"/>
                                      </w:rPr>
                                      <w:t xml:space="preserve"> </w:t>
                                    </w:r>
                                  </w:p>
                                </w:txbxContent>
                              </wps:txbx>
                              <wps:bodyPr horzOverflow="overflow" vert="horz" lIns="0" tIns="0" rIns="0" bIns="0" rtlCol="0">
                                <a:noAutofit/>
                              </wps:bodyPr>
                            </wps:wsp>
                          </wpg:wgp>
                        </a:graphicData>
                      </a:graphic>
                    </wp:inline>
                  </w:drawing>
                </mc:Choice>
                <mc:Fallback>
                  <w:pict>
                    <v:group id="Group 54526" o:spid="_x0000_s1026" o:spt="203" style="height:55.65pt;width:48.65pt;" coordsize="618334,706983" o:gfxdata="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PGy&#10;HurVAAAABAEAAA8AAAAAAAAAAQAgAAAAIgAAAGRycy9kb3ducmV2LnhtbFBLAQIUABQAAAAIAIdO&#10;4kDBF+ngCgMAACwOAAAOAAAAAAAAAAEAIAAAACQBAABkcnMvZTJvRG9jLnhtbFBLBQYAAAAABgAG&#10;AFkBAACgBgAAAAA=&#10;">
                      <o:lock v:ext="edit" aspectratio="f"/>
                      <v:rect id="Rectangle 3053" o:spid="_x0000_s1026" o:spt="1" style="position:absolute;left:-158809;top:323794;height:224380;width:541999;rotation:-5898239f;" filled="f" stroked="f" coordsize="21600,21600" o:gfxdata="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VIa&#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3F21299B">
                              <w:r>
                                <w:rPr>
                                  <w:b/>
                                  <w:color w:val="FFFFFF"/>
                                  <w:sz w:val="24"/>
                                </w:rPr>
                                <w:t>WSSS</w:t>
                              </w:r>
                            </w:p>
                          </w:txbxContent>
                        </v:textbox>
                      </v:rect>
                      <v:rect id="Rectangle 3054" o:spid="_x0000_s1026" o:spt="1" style="position:absolute;left:86854;top:162548;height:224380;width:50673;rotation:-5898239f;" filled="f" stroked="f" coordsize="21600,21600" o:gfxdata="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3Mpu&#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53940E1F">
                              <w:r>
                                <w:rPr>
                                  <w:b/>
                                  <w:color w:val="FFFFFF"/>
                                  <w:sz w:val="24"/>
                                </w:rPr>
                                <w:t xml:space="preserve"> </w:t>
                              </w:r>
                            </w:p>
                          </w:txbxContent>
                        </v:textbox>
                      </v:rect>
                      <v:rect id="Rectangle 3057" o:spid="_x0000_s1026" o:spt="1" style="position:absolute;left:-257093;top:146281;height:181117;width:940289;rotation:-5898239f;" filled="f" stroked="f" coordsize="21600,21600" o:gfxdata="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DlQZ&#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09EB486B">
                              <w:r>
                                <w:rPr>
                                  <w:b/>
                                  <w:color w:val="FFFFFF"/>
                                  <w:sz w:val="24"/>
                                </w:rPr>
                                <w:t xml:space="preserve">Баллы по </w:t>
                              </w:r>
                            </w:p>
                          </w:txbxContent>
                        </v:textbox>
                      </v:rect>
                      <v:rect id="Rectangle 3059" o:spid="_x0000_s1026" o:spt="1" style="position:absolute;left:114181;top:337724;height:181116;width:557403;rotation:-5898239f;" filled="f" stroked="f" coordsize="21600,21600" o:gfxdata="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f3WXw&#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760E98E0">
                              <w:r>
                                <w:rPr>
                                  <w:b/>
                                  <w:color w:val="FFFFFF"/>
                                  <w:sz w:val="24"/>
                                </w:rPr>
                                <w:t xml:space="preserve">схеме </w:t>
                              </w:r>
                            </w:p>
                          </w:txbxContent>
                        </v:textbox>
                      </v:rect>
                      <v:rect id="Rectangle 3061" o:spid="_x0000_s1026" o:spt="1" style="position:absolute;left:243036;top:286746;height:181116;width:659357;rotation:-5898239f;" filled="f" stroked="f" coordsize="21600,21600" o:gfxdata="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Ho0u/&#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E26EBCF">
                              <w:r>
                                <w:rPr>
                                  <w:b/>
                                  <w:color w:val="FFFFFF"/>
                                  <w:sz w:val="24"/>
                                </w:rPr>
                                <w:t>оценки</w:t>
                              </w:r>
                            </w:p>
                          </w:txbxContent>
                        </v:textbox>
                      </v:rect>
                      <v:rect id="Rectangle 3062" o:spid="_x0000_s1026" o:spt="1" style="position:absolute;left:536433;top:74157;height:224380;width:50673;rotation:-5898239f;" filled="f" stroked="f" coordsize="21600,21600" o:gfxdata="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8VPTy/&#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EC23EFF">
                              <w:r>
                                <w:rPr>
                                  <w:b/>
                                  <w:color w:val="FFFFFF"/>
                                  <w:sz w:val="24"/>
                                </w:rPr>
                                <w:t xml:space="preserve"> </w:t>
                              </w:r>
                            </w:p>
                          </w:txbxContent>
                        </v:textbox>
                      </v:rect>
                      <w10:wrap type="none"/>
                      <w10:anchorlock/>
                    </v:group>
                  </w:pict>
                </mc:Fallback>
              </mc:AlternateContent>
            </w:r>
          </w:p>
        </w:tc>
        <w:tc>
          <w:tcPr>
            <w:tcW w:w="709" w:type="dxa"/>
            <w:tcBorders>
              <w:top w:val="single" w:color="ACB9CA" w:sz="4" w:space="0"/>
              <w:left w:val="single" w:color="ACB9CA" w:sz="4" w:space="0"/>
              <w:bottom w:val="single" w:color="ACB9CA" w:sz="4" w:space="0"/>
              <w:right w:val="single" w:color="ACB9CA" w:sz="4" w:space="0"/>
            </w:tcBorders>
            <w:shd w:val="clear" w:color="auto" w:fill="5B9BD5"/>
          </w:tcPr>
          <w:p w14:paraId="0D3022EA">
            <w:pPr>
              <w:spacing w:after="0" w:line="240" w:lineRule="auto"/>
              <w:ind w:right="-3"/>
              <w:jc w:val="both"/>
              <w:rPr>
                <w:rFonts w:ascii="Times New Roman" w:hAnsi="Times New Roman" w:cs="Times New Roman" w:eastAsiaTheme="minorEastAsia"/>
                <w:sz w:val="28"/>
                <w:szCs w:val="28"/>
                <w:lang w:eastAsia="ru-RU"/>
              </w:rPr>
            </w:pPr>
            <w:r>
              <w:rPr>
                <w:rFonts w:ascii="Times New Roman" w:hAnsi="Times New Roman" w:eastAsia="Calibri" w:cs="Times New Roman"/>
                <w:sz w:val="28"/>
                <w:szCs w:val="28"/>
                <w:lang w:val="kk-KZ" w:eastAsia="kk-KZ"/>
              </w:rPr>
              <mc:AlternateContent>
                <mc:Choice Requires="wpg">
                  <w:drawing>
                    <wp:inline distT="0" distB="0" distL="0" distR="0">
                      <wp:extent cx="315595" cy="731520"/>
                      <wp:effectExtent l="0" t="0" r="0" b="0"/>
                      <wp:docPr id="54530" name="Group 54530"/>
                      <wp:cNvGraphicFramePr/>
                      <a:graphic xmlns:a="http://schemas.openxmlformats.org/drawingml/2006/main">
                        <a:graphicData uri="http://schemas.microsoft.com/office/word/2010/wordprocessingGroup">
                          <wpg:wgp>
                            <wpg:cNvGrpSpPr/>
                            <wpg:grpSpPr>
                              <a:xfrm>
                                <a:off x="0" y="0"/>
                                <a:ext cx="316009" cy="732130"/>
                                <a:chOff x="0" y="0"/>
                                <a:chExt cx="316009" cy="732130"/>
                              </a:xfrm>
                            </wpg:grpSpPr>
                            <wps:wsp>
                              <wps:cNvPr id="3065" name="Rectangle 3065"/>
                              <wps:cNvSpPr/>
                              <wps:spPr>
                                <a:xfrm rot="-5399999">
                                  <a:off x="-387388" y="163624"/>
                                  <a:ext cx="955895" cy="181116"/>
                                </a:xfrm>
                                <a:prstGeom prst="rect">
                                  <a:avLst/>
                                </a:prstGeom>
                                <a:ln>
                                  <a:noFill/>
                                </a:ln>
                              </wps:spPr>
                              <wps:txbx>
                                <w:txbxContent>
                                  <w:p w14:paraId="0A4BD9C7">
                                    <w:r>
                                      <w:rPr>
                                        <w:b/>
                                        <w:color w:val="FFFFFF"/>
                                        <w:sz w:val="24"/>
                                      </w:rPr>
                                      <w:t xml:space="preserve">Величина </w:t>
                                    </w:r>
                                  </w:p>
                                </w:txbxContent>
                              </wps:txbx>
                              <wps:bodyPr horzOverflow="overflow" vert="horz" lIns="0" tIns="0" rIns="0" bIns="0" rtlCol="0">
                                <a:noAutofit/>
                              </wps:bodyPr>
                            </wps:wsp>
                            <wps:wsp>
                              <wps:cNvPr id="3067" name="Rectangle 3067"/>
                              <wps:cNvSpPr/>
                              <wps:spPr>
                                <a:xfrm rot="-5399999">
                                  <a:off x="-216475" y="154705"/>
                                  <a:ext cx="973733" cy="181116"/>
                                </a:xfrm>
                                <a:prstGeom prst="rect">
                                  <a:avLst/>
                                </a:prstGeom>
                                <a:ln>
                                  <a:noFill/>
                                </a:ln>
                              </wps:spPr>
                              <wps:txbx>
                                <w:txbxContent>
                                  <w:p w14:paraId="388329E4">
                                    <w:r>
                                      <w:rPr>
                                        <w:b/>
                                        <w:color w:val="FFFFFF"/>
                                        <w:sz w:val="24"/>
                                      </w:rPr>
                                      <w:t>отклонени</w:t>
                                    </w:r>
                                  </w:p>
                                </w:txbxContent>
                              </wps:txbx>
                              <wps:bodyPr horzOverflow="overflow" vert="horz" lIns="0" tIns="0" rIns="0" bIns="0" rtlCol="0">
                                <a:noAutofit/>
                              </wps:bodyPr>
                            </wps:wsp>
                          </wpg:wgp>
                        </a:graphicData>
                      </a:graphic>
                    </wp:inline>
                  </w:drawing>
                </mc:Choice>
                <mc:Fallback>
                  <w:pict>
                    <v:group id="Group 54530" o:spid="_x0000_s1026" o:spt="203" style="height:57.6pt;width:24.85pt;" coordsize="316009,732130" o:gfxdata="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lknuv9YAAAAEAQAADwAAAAAAAAABACAAAAAiAAAAZHJzL2Rvd25yZXYueG1sUEsB&#10;AhQAFAAAAAgAh07iQMxN6fFpAgAAyAYAAA4AAAAAAAAAAQAgAAAAJQEAAGRycy9lMm9Eb2MueG1s&#10;UEsFBgAAAAAGAAYAWQEAAAAGAAAAAA==&#10;">
                      <o:lock v:ext="edit" aspectratio="f"/>
                      <v:rect id="Rectangle 3065" o:spid="_x0000_s1026" o:spt="1" style="position:absolute;left:-387388;top:163624;height:181116;width:955895;rotation:-5898239f;" filled="f" stroked="f" coordsize="21600,21600" o:gfxdata="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KVI&#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0A4BD9C7">
                              <w:r>
                                <w:rPr>
                                  <w:b/>
                                  <w:color w:val="FFFFFF"/>
                                  <w:sz w:val="24"/>
                                </w:rPr>
                                <w:t xml:space="preserve">Величина </w:t>
                              </w:r>
                            </w:p>
                          </w:txbxContent>
                        </v:textbox>
                      </v:rect>
                      <v:rect id="Rectangle 3067" o:spid="_x0000_s1026" o:spt="1" style="position:absolute;left:-216475;top:154705;height:181116;width:973733;rotation:-5898239f;" filled="f" stroked="f" coordsize="21600,21600" o:gfxdata="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Yp6k&#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388329E4">
                              <w:r>
                                <w:rPr>
                                  <w:b/>
                                  <w:color w:val="FFFFFF"/>
                                  <w:sz w:val="24"/>
                                </w:rPr>
                                <w:t>отклонени</w:t>
                              </w:r>
                            </w:p>
                          </w:txbxContent>
                        </v:textbox>
                      </v:rect>
                      <w10:wrap type="none"/>
                      <w10:anchorlock/>
                    </v:group>
                  </w:pict>
                </mc:Fallback>
              </mc:AlternateContent>
            </w:r>
          </w:p>
        </w:tc>
      </w:tr>
      <w:tr w14:paraId="18DA7A4C">
        <w:tblPrEx>
          <w:tblCellMar>
            <w:top w:w="8" w:type="dxa"/>
            <w:left w:w="0" w:type="dxa"/>
            <w:bottom w:w="0" w:type="dxa"/>
            <w:right w:w="0" w:type="dxa"/>
          </w:tblCellMar>
        </w:tblPrEx>
        <w:trPr>
          <w:gridAfter w:val="5"/>
          <w:wAfter w:w="3842" w:type="dxa"/>
          <w:trHeight w:val="1114" w:hRule="atLeast"/>
        </w:trPr>
        <w:tc>
          <w:tcPr>
            <w:tcW w:w="713" w:type="dxa"/>
            <w:vMerge w:val="restart"/>
            <w:tcBorders>
              <w:top w:val="single" w:color="ACB9CA" w:sz="4" w:space="0"/>
              <w:left w:val="single" w:color="ACB9CA" w:sz="4" w:space="0"/>
              <w:bottom w:val="single" w:color="ACB9CA" w:sz="4" w:space="0"/>
              <w:right w:val="single" w:color="ACB9CA" w:sz="4" w:space="0"/>
            </w:tcBorders>
            <w:shd w:val="clear" w:color="auto" w:fill="5B9BD5"/>
          </w:tcPr>
          <w:p w14:paraId="08AC16CF">
            <w:pPr>
              <w:spacing w:after="0" w:line="240" w:lineRule="auto"/>
              <w:jc w:val="both"/>
              <w:rPr>
                <w:rFonts w:ascii="Times New Roman" w:hAnsi="Times New Roman" w:cs="Times New Roman" w:eastAsiaTheme="minorEastAsia"/>
                <w:sz w:val="28"/>
                <w:szCs w:val="28"/>
                <w:lang w:eastAsia="ru-RU"/>
              </w:rPr>
            </w:pPr>
            <w:r>
              <w:rPr>
                <w:rFonts w:ascii="Times New Roman" w:hAnsi="Times New Roman" w:eastAsia="Calibri" w:cs="Times New Roman"/>
                <w:sz w:val="28"/>
                <w:szCs w:val="28"/>
                <w:lang w:val="kk-KZ" w:eastAsia="kk-KZ"/>
              </w:rPr>
              <mc:AlternateContent>
                <mc:Choice Requires="wpg">
                  <w:drawing>
                    <wp:inline distT="0" distB="0" distL="0" distR="0">
                      <wp:extent cx="154940" cy="3001010"/>
                      <wp:effectExtent l="0" t="0" r="0" b="0"/>
                      <wp:docPr id="54534" name="Group 54534"/>
                      <wp:cNvGraphicFramePr/>
                      <a:graphic xmlns:a="http://schemas.openxmlformats.org/drawingml/2006/main">
                        <a:graphicData uri="http://schemas.microsoft.com/office/word/2010/wordprocessingGroup">
                          <wpg:wgp>
                            <wpg:cNvGrpSpPr/>
                            <wpg:grpSpPr>
                              <a:xfrm>
                                <a:off x="0" y="0"/>
                                <a:ext cx="155254" cy="3001137"/>
                                <a:chOff x="0" y="0"/>
                                <a:chExt cx="155254" cy="3001137"/>
                              </a:xfrm>
                            </wpg:grpSpPr>
                            <wps:wsp>
                              <wps:cNvPr id="3086" name="Rectangle 3086"/>
                              <wps:cNvSpPr/>
                              <wps:spPr>
                                <a:xfrm rot="-5399999">
                                  <a:off x="-1859266" y="945274"/>
                                  <a:ext cx="3945100" cy="166627"/>
                                </a:xfrm>
                                <a:prstGeom prst="rect">
                                  <a:avLst/>
                                </a:prstGeom>
                                <a:ln>
                                  <a:noFill/>
                                </a:ln>
                              </wps:spPr>
                              <wps:txbx>
                                <w:txbxContent>
                                  <w:p w14:paraId="35895E31">
                                    <w:r>
                                      <w:rPr>
                                        <w:b/>
                                        <w:color w:val="FFFFFF"/>
                                      </w:rPr>
                                      <w:t>Разделы Спецификации стандарта WS (WSSS)</w:t>
                                    </w:r>
                                  </w:p>
                                </w:txbxContent>
                              </wps:txbx>
                              <wps:bodyPr horzOverflow="overflow" vert="horz" lIns="0" tIns="0" rIns="0" bIns="0" rtlCol="0">
                                <a:noAutofit/>
                              </wps:bodyPr>
                            </wps:wsp>
                            <wps:wsp>
                              <wps:cNvPr id="3087" name="Rectangle 3087"/>
                              <wps:cNvSpPr/>
                              <wps:spPr>
                                <a:xfrm rot="-5399999">
                                  <a:off x="79905" y="-91471"/>
                                  <a:ext cx="46619" cy="206430"/>
                                </a:xfrm>
                                <a:prstGeom prst="rect">
                                  <a:avLst/>
                                </a:prstGeom>
                                <a:ln>
                                  <a:noFill/>
                                </a:ln>
                              </wps:spPr>
                              <wps:txbx>
                                <w:txbxContent>
                                  <w:p w14:paraId="787F88FE">
                                    <w:r>
                                      <w:rPr>
                                        <w:b/>
                                        <w:color w:val="FFFFFF"/>
                                      </w:rPr>
                                      <w:t xml:space="preserve"> </w:t>
                                    </w:r>
                                  </w:p>
                                </w:txbxContent>
                              </wps:txbx>
                              <wps:bodyPr horzOverflow="overflow" vert="horz" lIns="0" tIns="0" rIns="0" bIns="0" rtlCol="0">
                                <a:noAutofit/>
                              </wps:bodyPr>
                            </wps:wsp>
                          </wpg:wgp>
                        </a:graphicData>
                      </a:graphic>
                    </wp:inline>
                  </w:drawing>
                </mc:Choice>
                <mc:Fallback>
                  <w:pict>
                    <v:group id="Group 54534" o:spid="_x0000_s1026" o:spt="203" style="height:236.3pt;width:12.2pt;" coordsize="155254,3001137" o:gfxdata="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hI18b1gAAAAQBAAAPAAAAAAAAAAEAIAAAACIAAABkcnMvZG93bnJl&#10;di54bWxQSwECFAAUAAAACACHTuJAa3TjJXECAADJBgAADgAAAAAAAAABACAAAAAlAQAAZHJzL2Uy&#10;b0RvYy54bWxQSwUGAAAAAAYABgBZAQAACAYAAAAA&#10;">
                      <o:lock v:ext="edit" aspectratio="f"/>
                      <v:rect id="Rectangle 3086" o:spid="_x0000_s1026" o:spt="1" style="position:absolute;left:-1859266;top:945274;height:166627;width:3945100;rotation:-5898239f;" filled="f" stroked="f" coordsize="21600,21600" o:gfxdata="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Ai3cW/&#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5895E31">
                              <w:r>
                                <w:rPr>
                                  <w:b/>
                                  <w:color w:val="FFFFFF"/>
                                </w:rPr>
                                <w:t>Разделы Спецификации стандарта WS (WSSS)</w:t>
                              </w:r>
                            </w:p>
                          </w:txbxContent>
                        </v:textbox>
                      </v:rect>
                      <v:rect id="Rectangle 3087" o:spid="_x0000_s1026" o:spt="1" style="position:absolute;left:79905;top:-91471;height:206430;width:46619;rotation:-5898239f;" filled="f" stroked="f" coordsize="21600,21600" o:gfxdata="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9ueF6/&#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87F88FE">
                              <w:r>
                                <w:rPr>
                                  <w:b/>
                                  <w:color w:val="FFFFFF"/>
                                </w:rPr>
                                <w:t xml:space="preserve"> </w:t>
                              </w:r>
                            </w:p>
                          </w:txbxContent>
                        </v:textbox>
                      </v:rect>
                      <w10:wrap type="none"/>
                      <w10:anchorlock/>
                    </v:group>
                  </w:pict>
                </mc:Fallback>
              </mc:AlternateContent>
            </w:r>
          </w:p>
        </w:tc>
        <w:tc>
          <w:tcPr>
            <w:tcW w:w="240" w:type="dxa"/>
            <w:tcBorders>
              <w:top w:val="single" w:color="ACB9CA" w:sz="4" w:space="0"/>
              <w:left w:val="single" w:color="ACB9CA" w:sz="4" w:space="0"/>
              <w:bottom w:val="single" w:color="ACB9CA" w:sz="4" w:space="0"/>
              <w:right w:val="single" w:color="ACB9CA" w:sz="4" w:space="0"/>
            </w:tcBorders>
            <w:shd w:val="clear" w:color="auto" w:fill="323E4F"/>
          </w:tcPr>
          <w:p w14:paraId="73B2E84D">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color w:val="FFFFFF"/>
                <w:sz w:val="28"/>
                <w:szCs w:val="28"/>
                <w:lang w:eastAsia="ru-RU"/>
              </w:rPr>
              <w:t xml:space="preserve"> </w:t>
            </w:r>
          </w:p>
        </w:tc>
        <w:tc>
          <w:tcPr>
            <w:tcW w:w="737" w:type="dxa"/>
            <w:tcBorders>
              <w:top w:val="single" w:color="ACB9CA" w:sz="4" w:space="0"/>
              <w:left w:val="single" w:color="ACB9CA" w:sz="4" w:space="0"/>
              <w:bottom w:val="single" w:color="auto" w:sz="4" w:space="0"/>
              <w:right w:val="single" w:color="ACB9CA" w:sz="4" w:space="0"/>
            </w:tcBorders>
            <w:shd w:val="clear" w:color="auto" w:fill="323E4F"/>
          </w:tcPr>
          <w:p w14:paraId="420B8D71">
            <w:pPr>
              <w:spacing w:after="0" w:line="240" w:lineRule="auto"/>
              <w:jc w:val="center"/>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A</w:t>
            </w:r>
          </w:p>
        </w:tc>
        <w:tc>
          <w:tcPr>
            <w:tcW w:w="847" w:type="dxa"/>
            <w:tcBorders>
              <w:top w:val="single" w:color="ACB9CA" w:sz="4" w:space="0"/>
              <w:left w:val="single" w:color="ACB9CA" w:sz="4" w:space="0"/>
              <w:bottom w:val="single" w:color="auto" w:sz="4" w:space="0"/>
              <w:right w:val="single" w:color="ACB9CA" w:sz="4" w:space="0"/>
            </w:tcBorders>
            <w:shd w:val="clear" w:color="auto" w:fill="323E4F"/>
          </w:tcPr>
          <w:p w14:paraId="11DD8CC8">
            <w:pPr>
              <w:spacing w:after="0" w:line="240" w:lineRule="auto"/>
              <w:jc w:val="center"/>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B</w:t>
            </w:r>
          </w:p>
        </w:tc>
        <w:tc>
          <w:tcPr>
            <w:tcW w:w="846" w:type="dxa"/>
            <w:tcBorders>
              <w:top w:val="single" w:color="ACB9CA" w:sz="4" w:space="0"/>
              <w:left w:val="single" w:color="ACB9CA" w:sz="4" w:space="0"/>
              <w:bottom w:val="single" w:color="auto" w:sz="4" w:space="0"/>
              <w:right w:val="single" w:color="ACB9CA" w:sz="4" w:space="0"/>
            </w:tcBorders>
            <w:shd w:val="clear" w:color="auto" w:fill="323E4F"/>
          </w:tcPr>
          <w:p w14:paraId="0E404DBC">
            <w:pPr>
              <w:spacing w:after="0" w:line="240" w:lineRule="auto"/>
              <w:jc w:val="center"/>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C</w:t>
            </w:r>
          </w:p>
        </w:tc>
        <w:tc>
          <w:tcPr>
            <w:tcW w:w="856" w:type="dxa"/>
            <w:gridSpan w:val="2"/>
            <w:tcBorders>
              <w:top w:val="single" w:color="ACB9CA" w:sz="4" w:space="0"/>
              <w:left w:val="single" w:color="ACB9CA" w:sz="4" w:space="0"/>
              <w:bottom w:val="single" w:color="auto" w:sz="4" w:space="0"/>
              <w:right w:val="single" w:color="ACB9CA" w:sz="4" w:space="0"/>
            </w:tcBorders>
            <w:shd w:val="clear" w:color="auto" w:fill="323E4F"/>
          </w:tcPr>
          <w:p w14:paraId="09B629BD">
            <w:pPr>
              <w:spacing w:after="0" w:line="240" w:lineRule="auto"/>
              <w:jc w:val="both"/>
              <w:rPr>
                <w:rFonts w:ascii="Times New Roman" w:hAnsi="Times New Roman" w:cs="Times New Roman" w:eastAsiaTheme="minorEastAsia"/>
                <w:sz w:val="28"/>
                <w:szCs w:val="28"/>
                <w:lang w:eastAsia="ru-RU"/>
              </w:rPr>
            </w:pPr>
          </w:p>
        </w:tc>
        <w:tc>
          <w:tcPr>
            <w:tcW w:w="986" w:type="dxa"/>
            <w:gridSpan w:val="2"/>
            <w:tcBorders>
              <w:top w:val="single" w:color="ACB9CA" w:sz="4" w:space="0"/>
              <w:left w:val="single" w:color="ACB9CA" w:sz="4" w:space="0"/>
              <w:bottom w:val="single" w:color="auto" w:sz="4" w:space="0"/>
              <w:right w:val="single" w:color="ACB9CA" w:sz="4" w:space="0"/>
            </w:tcBorders>
            <w:shd w:val="clear" w:color="auto" w:fill="323E4F"/>
          </w:tcPr>
          <w:p w14:paraId="6D4E45E1">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 xml:space="preserve"> </w:t>
            </w:r>
          </w:p>
        </w:tc>
        <w:tc>
          <w:tcPr>
            <w:tcW w:w="709" w:type="dxa"/>
            <w:gridSpan w:val="2"/>
            <w:tcBorders>
              <w:top w:val="single" w:color="ACB9CA" w:sz="4" w:space="0"/>
              <w:left w:val="single" w:color="ACB9CA" w:sz="4" w:space="0"/>
              <w:bottom w:val="single" w:color="auto" w:sz="4" w:space="0"/>
              <w:right w:val="single" w:color="ACB9CA" w:sz="4" w:space="0"/>
            </w:tcBorders>
            <w:shd w:val="clear" w:color="auto" w:fill="323E4F"/>
          </w:tcPr>
          <w:p w14:paraId="0A9DB066">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 xml:space="preserve"> </w:t>
            </w:r>
          </w:p>
        </w:tc>
      </w:tr>
      <w:tr w14:paraId="7536D773">
        <w:tblPrEx>
          <w:tblCellMar>
            <w:top w:w="8" w:type="dxa"/>
            <w:left w:w="0" w:type="dxa"/>
            <w:bottom w:w="0" w:type="dxa"/>
            <w:right w:w="0" w:type="dxa"/>
          </w:tblCellMar>
        </w:tblPrEx>
        <w:trPr>
          <w:gridAfter w:val="5"/>
          <w:wAfter w:w="3842" w:type="dxa"/>
          <w:trHeight w:val="746" w:hRule="atLeast"/>
        </w:trPr>
        <w:tc>
          <w:tcPr>
            <w:tcW w:w="713" w:type="dxa"/>
            <w:vMerge w:val="continue"/>
            <w:tcBorders>
              <w:top w:val="nil"/>
              <w:left w:val="single" w:color="ACB9CA" w:sz="4" w:space="0"/>
              <w:bottom w:val="nil"/>
              <w:right w:val="single" w:color="ACB9CA" w:sz="4" w:space="0"/>
            </w:tcBorders>
          </w:tcPr>
          <w:p w14:paraId="124B6155">
            <w:pPr>
              <w:spacing w:after="0" w:line="240" w:lineRule="auto"/>
              <w:jc w:val="both"/>
              <w:rPr>
                <w:rFonts w:ascii="Times New Roman" w:hAnsi="Times New Roman" w:cs="Times New Roman" w:eastAsiaTheme="minorEastAsia"/>
                <w:sz w:val="28"/>
                <w:szCs w:val="28"/>
                <w:lang w:eastAsia="ru-RU"/>
              </w:rPr>
            </w:pPr>
          </w:p>
        </w:tc>
        <w:tc>
          <w:tcPr>
            <w:tcW w:w="240" w:type="dxa"/>
            <w:tcBorders>
              <w:top w:val="single" w:color="ACB9CA" w:sz="4" w:space="0"/>
              <w:left w:val="single" w:color="ACB9CA" w:sz="4" w:space="0"/>
              <w:bottom w:val="single" w:color="ACB9CA" w:sz="4" w:space="0"/>
              <w:right w:val="single" w:color="ACB9CA" w:sz="4" w:space="0"/>
            </w:tcBorders>
            <w:shd w:val="clear" w:color="auto" w:fill="323E4F"/>
          </w:tcPr>
          <w:p w14:paraId="56CF9C80">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 xml:space="preserve">1 </w:t>
            </w:r>
          </w:p>
        </w:tc>
        <w:tc>
          <w:tcPr>
            <w:tcW w:w="737" w:type="dxa"/>
            <w:tcBorders>
              <w:top w:val="single" w:color="auto" w:sz="4" w:space="0"/>
              <w:left w:val="single" w:color="auto" w:sz="4" w:space="0"/>
              <w:bottom w:val="single" w:color="auto" w:sz="4" w:space="0"/>
              <w:right w:val="single" w:color="auto" w:sz="4" w:space="0"/>
            </w:tcBorders>
            <w:shd w:val="clear" w:color="auto" w:fill="auto"/>
            <w:vAlign w:val="bottom"/>
          </w:tcPr>
          <w:p w14:paraId="4F329C6C">
            <w:pPr>
              <w:spacing w:after="0" w:line="240" w:lineRule="auto"/>
              <w:jc w:val="center"/>
              <w:rPr>
                <w:rFonts w:ascii="Times New Roman" w:hAnsi="Times New Roman" w:cs="Times New Roman" w:eastAsiaTheme="minorEastAsia"/>
                <w:color w:val="000000"/>
                <w:sz w:val="24"/>
                <w:lang w:eastAsia="ru-RU"/>
              </w:rPr>
            </w:pPr>
          </w:p>
        </w:tc>
        <w:tc>
          <w:tcPr>
            <w:tcW w:w="847" w:type="dxa"/>
            <w:tcBorders>
              <w:top w:val="single" w:color="auto" w:sz="4" w:space="0"/>
              <w:left w:val="single" w:color="auto" w:sz="4" w:space="0"/>
              <w:bottom w:val="single" w:color="auto" w:sz="4" w:space="0"/>
              <w:right w:val="single" w:color="auto" w:sz="4" w:space="0"/>
            </w:tcBorders>
            <w:shd w:val="clear" w:color="auto" w:fill="auto"/>
            <w:vAlign w:val="bottom"/>
          </w:tcPr>
          <w:p w14:paraId="757FD217">
            <w:pPr>
              <w:spacing w:after="0" w:line="240" w:lineRule="auto"/>
              <w:jc w:val="center"/>
              <w:rPr>
                <w:rFonts w:ascii="Times New Roman" w:hAnsi="Times New Roman" w:cs="Times New Roman" w:eastAsiaTheme="minorEastAsia"/>
                <w:color w:val="000000"/>
                <w:sz w:val="24"/>
                <w:lang w:eastAsia="ru-RU"/>
              </w:rPr>
            </w:pPr>
          </w:p>
        </w:tc>
        <w:tc>
          <w:tcPr>
            <w:tcW w:w="846" w:type="dxa"/>
            <w:tcBorders>
              <w:top w:val="single" w:color="auto" w:sz="4" w:space="0"/>
              <w:left w:val="single" w:color="auto" w:sz="4" w:space="0"/>
              <w:bottom w:val="single" w:color="auto" w:sz="4" w:space="0"/>
              <w:right w:val="single" w:color="auto" w:sz="4" w:space="0"/>
            </w:tcBorders>
            <w:shd w:val="clear" w:color="auto" w:fill="auto"/>
            <w:vAlign w:val="bottom"/>
          </w:tcPr>
          <w:p w14:paraId="45BE7931">
            <w:pPr>
              <w:spacing w:after="0" w:line="240" w:lineRule="auto"/>
              <w:jc w:val="center"/>
              <w:rPr>
                <w:rFonts w:ascii="Times New Roman" w:hAnsi="Times New Roman" w:cs="Times New Roman" w:eastAsiaTheme="minorEastAsia"/>
                <w:color w:val="000000"/>
                <w:sz w:val="24"/>
                <w:lang w:eastAsia="ru-RU"/>
              </w:rPr>
            </w:pPr>
          </w:p>
        </w:tc>
        <w:tc>
          <w:tcPr>
            <w:tcW w:w="85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1B116ED7">
            <w:pPr>
              <w:spacing w:after="0" w:line="240" w:lineRule="auto"/>
              <w:ind w:right="108"/>
              <w:jc w:val="center"/>
              <w:rPr>
                <w:rFonts w:ascii="Times New Roman" w:hAnsi="Times New Roman" w:cs="Times New Roman" w:eastAsiaTheme="minorEastAsia"/>
                <w:bCs/>
                <w:color w:val="000000"/>
                <w:sz w:val="24"/>
                <w:lang w:eastAsia="ru-RU"/>
              </w:rPr>
            </w:pPr>
          </w:p>
        </w:tc>
        <w:tc>
          <w:tcPr>
            <w:tcW w:w="98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222611B1">
            <w:pPr>
              <w:spacing w:after="0" w:line="240" w:lineRule="auto"/>
              <w:jc w:val="center"/>
              <w:rPr>
                <w:rFonts w:ascii="Times New Roman" w:hAnsi="Times New Roman" w:cs="Times New Roman" w:eastAsiaTheme="minorEastAsia"/>
                <w:bCs/>
                <w:color w:val="000000"/>
                <w:sz w:val="24"/>
                <w:lang w:eastAsia="ru-RU"/>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2546274B">
            <w:pPr>
              <w:spacing w:after="0" w:line="240" w:lineRule="auto"/>
              <w:jc w:val="center"/>
              <w:rPr>
                <w:rFonts w:ascii="Times New Roman" w:hAnsi="Times New Roman" w:cs="Times New Roman" w:eastAsiaTheme="minorEastAsia"/>
                <w:bCs/>
                <w:color w:val="000000"/>
                <w:sz w:val="24"/>
                <w:lang w:eastAsia="ru-RU"/>
              </w:rPr>
            </w:pPr>
          </w:p>
        </w:tc>
      </w:tr>
      <w:tr w14:paraId="634CE243">
        <w:tblPrEx>
          <w:tblCellMar>
            <w:top w:w="8" w:type="dxa"/>
            <w:left w:w="0" w:type="dxa"/>
            <w:bottom w:w="0" w:type="dxa"/>
            <w:right w:w="0" w:type="dxa"/>
          </w:tblCellMar>
        </w:tblPrEx>
        <w:trPr>
          <w:gridAfter w:val="5"/>
          <w:wAfter w:w="3842" w:type="dxa"/>
          <w:trHeight w:val="716" w:hRule="atLeast"/>
        </w:trPr>
        <w:tc>
          <w:tcPr>
            <w:tcW w:w="713" w:type="dxa"/>
            <w:vMerge w:val="continue"/>
            <w:tcBorders>
              <w:top w:val="nil"/>
              <w:left w:val="single" w:color="ACB9CA" w:sz="4" w:space="0"/>
              <w:bottom w:val="nil"/>
              <w:right w:val="single" w:color="ACB9CA" w:sz="4" w:space="0"/>
            </w:tcBorders>
          </w:tcPr>
          <w:p w14:paraId="204C40A7">
            <w:pPr>
              <w:spacing w:after="0" w:line="240" w:lineRule="auto"/>
              <w:jc w:val="both"/>
              <w:rPr>
                <w:rFonts w:ascii="Times New Roman" w:hAnsi="Times New Roman" w:cs="Times New Roman" w:eastAsiaTheme="minorEastAsia"/>
                <w:sz w:val="28"/>
                <w:szCs w:val="28"/>
                <w:lang w:eastAsia="ru-RU"/>
              </w:rPr>
            </w:pPr>
          </w:p>
        </w:tc>
        <w:tc>
          <w:tcPr>
            <w:tcW w:w="240" w:type="dxa"/>
            <w:tcBorders>
              <w:top w:val="single" w:color="ACB9CA" w:sz="4" w:space="0"/>
              <w:left w:val="single" w:color="ACB9CA" w:sz="4" w:space="0"/>
              <w:bottom w:val="single" w:color="ACB9CA" w:sz="4" w:space="0"/>
              <w:right w:val="single" w:color="ACB9CA" w:sz="4" w:space="0"/>
            </w:tcBorders>
            <w:shd w:val="clear" w:color="auto" w:fill="323E4F"/>
          </w:tcPr>
          <w:p w14:paraId="039C24FD">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 xml:space="preserve">2 </w:t>
            </w:r>
          </w:p>
        </w:tc>
        <w:tc>
          <w:tcPr>
            <w:tcW w:w="737" w:type="dxa"/>
            <w:tcBorders>
              <w:top w:val="single" w:color="auto" w:sz="4" w:space="0"/>
              <w:left w:val="single" w:color="auto" w:sz="4" w:space="0"/>
              <w:bottom w:val="single" w:color="auto" w:sz="4" w:space="0"/>
              <w:right w:val="single" w:color="auto" w:sz="4" w:space="0"/>
            </w:tcBorders>
            <w:shd w:val="clear" w:color="auto" w:fill="auto"/>
            <w:vAlign w:val="bottom"/>
          </w:tcPr>
          <w:p w14:paraId="05A9C553">
            <w:pPr>
              <w:spacing w:after="0" w:line="240" w:lineRule="auto"/>
              <w:jc w:val="center"/>
              <w:rPr>
                <w:rFonts w:ascii="Times New Roman" w:hAnsi="Times New Roman" w:cs="Times New Roman" w:eastAsiaTheme="minorEastAsia"/>
                <w:color w:val="000000"/>
                <w:sz w:val="24"/>
                <w:lang w:eastAsia="ru-RU"/>
              </w:rPr>
            </w:pPr>
          </w:p>
        </w:tc>
        <w:tc>
          <w:tcPr>
            <w:tcW w:w="847" w:type="dxa"/>
            <w:tcBorders>
              <w:top w:val="single" w:color="auto" w:sz="4" w:space="0"/>
              <w:left w:val="single" w:color="auto" w:sz="4" w:space="0"/>
              <w:bottom w:val="single" w:color="auto" w:sz="4" w:space="0"/>
              <w:right w:val="single" w:color="auto" w:sz="4" w:space="0"/>
            </w:tcBorders>
            <w:shd w:val="clear" w:color="auto" w:fill="auto"/>
            <w:vAlign w:val="bottom"/>
          </w:tcPr>
          <w:p w14:paraId="2EC9CDEC">
            <w:pPr>
              <w:spacing w:after="0" w:line="240" w:lineRule="auto"/>
              <w:jc w:val="center"/>
              <w:rPr>
                <w:rFonts w:ascii="Times New Roman" w:hAnsi="Times New Roman" w:cs="Times New Roman" w:eastAsiaTheme="minorEastAsia"/>
                <w:color w:val="000000"/>
                <w:sz w:val="24"/>
                <w:lang w:eastAsia="ru-RU"/>
              </w:rPr>
            </w:pPr>
          </w:p>
        </w:tc>
        <w:tc>
          <w:tcPr>
            <w:tcW w:w="846" w:type="dxa"/>
            <w:tcBorders>
              <w:top w:val="single" w:color="auto" w:sz="4" w:space="0"/>
              <w:left w:val="single" w:color="auto" w:sz="4" w:space="0"/>
              <w:bottom w:val="single" w:color="auto" w:sz="4" w:space="0"/>
              <w:right w:val="single" w:color="auto" w:sz="4" w:space="0"/>
            </w:tcBorders>
            <w:shd w:val="clear" w:color="auto" w:fill="auto"/>
            <w:vAlign w:val="bottom"/>
          </w:tcPr>
          <w:p w14:paraId="05AAC4A7">
            <w:pPr>
              <w:spacing w:after="0" w:line="240" w:lineRule="auto"/>
              <w:jc w:val="center"/>
              <w:rPr>
                <w:rFonts w:ascii="Times New Roman" w:hAnsi="Times New Roman" w:cs="Times New Roman" w:eastAsiaTheme="minorEastAsia"/>
                <w:color w:val="000000"/>
                <w:sz w:val="24"/>
                <w:lang w:eastAsia="ru-RU"/>
              </w:rPr>
            </w:pPr>
          </w:p>
        </w:tc>
        <w:tc>
          <w:tcPr>
            <w:tcW w:w="85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0D2BD5C5">
            <w:pPr>
              <w:spacing w:after="0" w:line="240" w:lineRule="auto"/>
              <w:ind w:right="108"/>
              <w:jc w:val="center"/>
              <w:rPr>
                <w:rFonts w:ascii="Times New Roman" w:hAnsi="Times New Roman" w:cs="Times New Roman" w:eastAsiaTheme="minorEastAsia"/>
                <w:bCs/>
                <w:color w:val="000000"/>
                <w:sz w:val="24"/>
                <w:szCs w:val="24"/>
                <w:lang w:eastAsia="ru-RU"/>
              </w:rPr>
            </w:pPr>
          </w:p>
        </w:tc>
        <w:tc>
          <w:tcPr>
            <w:tcW w:w="98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341F74E0">
            <w:pPr>
              <w:spacing w:after="0" w:line="240" w:lineRule="auto"/>
              <w:jc w:val="center"/>
              <w:rPr>
                <w:rFonts w:ascii="Times New Roman" w:hAnsi="Times New Roman" w:cs="Times New Roman" w:eastAsiaTheme="minorEastAsia"/>
                <w:bCs/>
                <w:color w:val="000000"/>
                <w:sz w:val="24"/>
                <w:lang w:eastAsia="ru-RU"/>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5A5F3B14">
            <w:pPr>
              <w:spacing w:after="0" w:line="240" w:lineRule="auto"/>
              <w:jc w:val="center"/>
              <w:rPr>
                <w:rFonts w:ascii="Times New Roman" w:hAnsi="Times New Roman" w:cs="Times New Roman" w:eastAsiaTheme="minorEastAsia"/>
                <w:bCs/>
                <w:color w:val="000000"/>
                <w:sz w:val="24"/>
                <w:lang w:eastAsia="ru-RU"/>
              </w:rPr>
            </w:pPr>
          </w:p>
        </w:tc>
      </w:tr>
      <w:tr w14:paraId="774E08DF">
        <w:tblPrEx>
          <w:tblCellMar>
            <w:top w:w="8" w:type="dxa"/>
            <w:left w:w="0" w:type="dxa"/>
            <w:bottom w:w="0" w:type="dxa"/>
            <w:right w:w="0" w:type="dxa"/>
          </w:tblCellMar>
        </w:tblPrEx>
        <w:trPr>
          <w:gridAfter w:val="5"/>
          <w:wAfter w:w="3842" w:type="dxa"/>
          <w:trHeight w:val="852" w:hRule="atLeast"/>
        </w:trPr>
        <w:tc>
          <w:tcPr>
            <w:tcW w:w="713" w:type="dxa"/>
            <w:vMerge w:val="continue"/>
            <w:tcBorders>
              <w:top w:val="nil"/>
              <w:left w:val="single" w:color="ACB9CA" w:sz="4" w:space="0"/>
              <w:bottom w:val="nil"/>
              <w:right w:val="single" w:color="ACB9CA" w:sz="4" w:space="0"/>
            </w:tcBorders>
          </w:tcPr>
          <w:p w14:paraId="629C51C1">
            <w:pPr>
              <w:spacing w:after="0" w:line="240" w:lineRule="auto"/>
              <w:jc w:val="both"/>
              <w:rPr>
                <w:rFonts w:ascii="Times New Roman" w:hAnsi="Times New Roman" w:cs="Times New Roman" w:eastAsiaTheme="minorEastAsia"/>
                <w:sz w:val="28"/>
                <w:szCs w:val="28"/>
                <w:lang w:eastAsia="ru-RU"/>
              </w:rPr>
            </w:pPr>
          </w:p>
        </w:tc>
        <w:tc>
          <w:tcPr>
            <w:tcW w:w="240" w:type="dxa"/>
            <w:tcBorders>
              <w:top w:val="single" w:color="ACB9CA" w:sz="4" w:space="0"/>
              <w:left w:val="single" w:color="ACB9CA" w:sz="4" w:space="0"/>
              <w:bottom w:val="single" w:color="ACB9CA" w:sz="4" w:space="0"/>
              <w:right w:val="single" w:color="ACB9CA" w:sz="4" w:space="0"/>
            </w:tcBorders>
            <w:shd w:val="clear" w:color="auto" w:fill="323E4F"/>
          </w:tcPr>
          <w:p w14:paraId="3D05A661">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 xml:space="preserve">3 </w:t>
            </w:r>
          </w:p>
        </w:tc>
        <w:tc>
          <w:tcPr>
            <w:tcW w:w="737" w:type="dxa"/>
            <w:tcBorders>
              <w:top w:val="single" w:color="auto" w:sz="4" w:space="0"/>
              <w:left w:val="single" w:color="auto" w:sz="4" w:space="0"/>
              <w:bottom w:val="single" w:color="auto" w:sz="4" w:space="0"/>
              <w:right w:val="single" w:color="auto" w:sz="4" w:space="0"/>
            </w:tcBorders>
            <w:shd w:val="clear" w:color="auto" w:fill="auto"/>
            <w:vAlign w:val="bottom"/>
          </w:tcPr>
          <w:p w14:paraId="1FC09B88">
            <w:pPr>
              <w:spacing w:after="0" w:line="240" w:lineRule="auto"/>
              <w:jc w:val="center"/>
              <w:rPr>
                <w:rFonts w:ascii="Times New Roman" w:hAnsi="Times New Roman" w:cs="Times New Roman" w:eastAsiaTheme="minorEastAsia"/>
                <w:color w:val="000000"/>
                <w:sz w:val="24"/>
                <w:lang w:eastAsia="ru-RU"/>
              </w:rPr>
            </w:pPr>
          </w:p>
        </w:tc>
        <w:tc>
          <w:tcPr>
            <w:tcW w:w="847" w:type="dxa"/>
            <w:tcBorders>
              <w:top w:val="single" w:color="auto" w:sz="4" w:space="0"/>
              <w:left w:val="single" w:color="auto" w:sz="4" w:space="0"/>
              <w:bottom w:val="single" w:color="auto" w:sz="4" w:space="0"/>
              <w:right w:val="single" w:color="auto" w:sz="4" w:space="0"/>
            </w:tcBorders>
            <w:shd w:val="clear" w:color="auto" w:fill="auto"/>
            <w:vAlign w:val="bottom"/>
          </w:tcPr>
          <w:p w14:paraId="0F91884B">
            <w:pPr>
              <w:spacing w:after="0" w:line="240" w:lineRule="auto"/>
              <w:jc w:val="center"/>
              <w:rPr>
                <w:rFonts w:ascii="Times New Roman" w:hAnsi="Times New Roman" w:cs="Times New Roman" w:eastAsiaTheme="minorEastAsia"/>
                <w:color w:val="000000"/>
                <w:sz w:val="24"/>
                <w:lang w:eastAsia="ru-RU"/>
              </w:rPr>
            </w:pPr>
          </w:p>
        </w:tc>
        <w:tc>
          <w:tcPr>
            <w:tcW w:w="846" w:type="dxa"/>
            <w:tcBorders>
              <w:top w:val="single" w:color="auto" w:sz="4" w:space="0"/>
              <w:left w:val="single" w:color="auto" w:sz="4" w:space="0"/>
              <w:bottom w:val="single" w:color="auto" w:sz="4" w:space="0"/>
              <w:right w:val="single" w:color="auto" w:sz="4" w:space="0"/>
            </w:tcBorders>
            <w:shd w:val="clear" w:color="auto" w:fill="auto"/>
            <w:vAlign w:val="bottom"/>
          </w:tcPr>
          <w:p w14:paraId="2732C838">
            <w:pPr>
              <w:spacing w:after="0" w:line="240" w:lineRule="auto"/>
              <w:jc w:val="center"/>
              <w:rPr>
                <w:rFonts w:ascii="Times New Roman" w:hAnsi="Times New Roman" w:cs="Times New Roman" w:eastAsiaTheme="minorEastAsia"/>
                <w:color w:val="000000"/>
                <w:sz w:val="24"/>
                <w:lang w:eastAsia="ru-RU"/>
              </w:rPr>
            </w:pPr>
          </w:p>
        </w:tc>
        <w:tc>
          <w:tcPr>
            <w:tcW w:w="85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5324ADE5">
            <w:pPr>
              <w:spacing w:after="0" w:line="240" w:lineRule="auto"/>
              <w:ind w:right="108"/>
              <w:jc w:val="center"/>
              <w:rPr>
                <w:rFonts w:ascii="Times New Roman" w:hAnsi="Times New Roman" w:cs="Times New Roman" w:eastAsiaTheme="minorEastAsia"/>
                <w:bCs/>
                <w:color w:val="000000"/>
                <w:sz w:val="24"/>
                <w:szCs w:val="24"/>
                <w:lang w:eastAsia="ru-RU"/>
              </w:rPr>
            </w:pPr>
          </w:p>
        </w:tc>
        <w:tc>
          <w:tcPr>
            <w:tcW w:w="98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00FAA78C">
            <w:pPr>
              <w:spacing w:after="0" w:line="240" w:lineRule="auto"/>
              <w:jc w:val="center"/>
              <w:rPr>
                <w:rFonts w:ascii="Times New Roman" w:hAnsi="Times New Roman" w:cs="Times New Roman" w:eastAsiaTheme="minorEastAsia"/>
                <w:bCs/>
                <w:color w:val="000000"/>
                <w:sz w:val="24"/>
                <w:lang w:eastAsia="ru-RU"/>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72990011">
            <w:pPr>
              <w:spacing w:after="0" w:line="240" w:lineRule="auto"/>
              <w:jc w:val="center"/>
              <w:rPr>
                <w:rFonts w:ascii="Times New Roman" w:hAnsi="Times New Roman" w:cs="Times New Roman" w:eastAsiaTheme="minorEastAsia"/>
                <w:bCs/>
                <w:color w:val="000000"/>
                <w:sz w:val="24"/>
                <w:lang w:eastAsia="ru-RU"/>
              </w:rPr>
            </w:pPr>
          </w:p>
        </w:tc>
      </w:tr>
      <w:tr w14:paraId="70E62910">
        <w:tblPrEx>
          <w:tblCellMar>
            <w:top w:w="8" w:type="dxa"/>
            <w:left w:w="0" w:type="dxa"/>
            <w:bottom w:w="0" w:type="dxa"/>
            <w:right w:w="0" w:type="dxa"/>
          </w:tblCellMar>
        </w:tblPrEx>
        <w:trPr>
          <w:gridAfter w:val="5"/>
          <w:wAfter w:w="3842" w:type="dxa"/>
          <w:trHeight w:val="694" w:hRule="atLeast"/>
        </w:trPr>
        <w:tc>
          <w:tcPr>
            <w:tcW w:w="713" w:type="dxa"/>
            <w:vMerge w:val="continue"/>
            <w:tcBorders>
              <w:top w:val="nil"/>
              <w:left w:val="single" w:color="ACB9CA" w:sz="4" w:space="0"/>
              <w:bottom w:val="nil"/>
              <w:right w:val="single" w:color="ACB9CA" w:sz="4" w:space="0"/>
            </w:tcBorders>
          </w:tcPr>
          <w:p w14:paraId="2D72396B">
            <w:pPr>
              <w:spacing w:after="0" w:line="240" w:lineRule="auto"/>
              <w:jc w:val="both"/>
              <w:rPr>
                <w:rFonts w:ascii="Times New Roman" w:hAnsi="Times New Roman" w:cs="Times New Roman" w:eastAsiaTheme="minorEastAsia"/>
                <w:sz w:val="28"/>
                <w:szCs w:val="28"/>
                <w:lang w:eastAsia="ru-RU"/>
              </w:rPr>
            </w:pPr>
          </w:p>
        </w:tc>
        <w:tc>
          <w:tcPr>
            <w:tcW w:w="240" w:type="dxa"/>
            <w:tcBorders>
              <w:top w:val="single" w:color="ACB9CA" w:sz="4" w:space="0"/>
              <w:left w:val="single" w:color="ACB9CA" w:sz="4" w:space="0"/>
              <w:bottom w:val="single" w:color="ACB9CA" w:sz="4" w:space="0"/>
              <w:right w:val="single" w:color="ACB9CA" w:sz="4" w:space="0"/>
            </w:tcBorders>
            <w:shd w:val="clear" w:color="auto" w:fill="323E4F"/>
          </w:tcPr>
          <w:p w14:paraId="12B88152">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 xml:space="preserve">4 </w:t>
            </w:r>
          </w:p>
        </w:tc>
        <w:tc>
          <w:tcPr>
            <w:tcW w:w="737" w:type="dxa"/>
            <w:tcBorders>
              <w:top w:val="single" w:color="auto" w:sz="4" w:space="0"/>
              <w:left w:val="single" w:color="auto" w:sz="4" w:space="0"/>
              <w:bottom w:val="single" w:color="auto" w:sz="4" w:space="0"/>
              <w:right w:val="single" w:color="auto" w:sz="4" w:space="0"/>
            </w:tcBorders>
            <w:shd w:val="clear" w:color="auto" w:fill="auto"/>
            <w:vAlign w:val="bottom"/>
          </w:tcPr>
          <w:p w14:paraId="3A03970D">
            <w:pPr>
              <w:spacing w:after="0" w:line="240" w:lineRule="auto"/>
              <w:jc w:val="center"/>
              <w:rPr>
                <w:rFonts w:ascii="Times New Roman" w:hAnsi="Times New Roman" w:cs="Times New Roman" w:eastAsiaTheme="minorEastAsia"/>
                <w:color w:val="000000"/>
                <w:sz w:val="24"/>
                <w:lang w:eastAsia="ru-RU"/>
              </w:rPr>
            </w:pPr>
          </w:p>
        </w:tc>
        <w:tc>
          <w:tcPr>
            <w:tcW w:w="847" w:type="dxa"/>
            <w:tcBorders>
              <w:top w:val="single" w:color="auto" w:sz="4" w:space="0"/>
              <w:left w:val="single" w:color="auto" w:sz="4" w:space="0"/>
              <w:bottom w:val="single" w:color="auto" w:sz="4" w:space="0"/>
              <w:right w:val="single" w:color="auto" w:sz="4" w:space="0"/>
            </w:tcBorders>
            <w:shd w:val="clear" w:color="auto" w:fill="auto"/>
            <w:vAlign w:val="bottom"/>
          </w:tcPr>
          <w:p w14:paraId="31B9B882">
            <w:pPr>
              <w:spacing w:after="0" w:line="240" w:lineRule="auto"/>
              <w:jc w:val="center"/>
              <w:rPr>
                <w:rFonts w:ascii="Times New Roman" w:hAnsi="Times New Roman" w:cs="Times New Roman" w:eastAsiaTheme="minorEastAsia"/>
                <w:color w:val="000000"/>
                <w:sz w:val="24"/>
                <w:lang w:eastAsia="ru-RU"/>
              </w:rPr>
            </w:pPr>
          </w:p>
        </w:tc>
        <w:tc>
          <w:tcPr>
            <w:tcW w:w="846" w:type="dxa"/>
            <w:tcBorders>
              <w:top w:val="single" w:color="auto" w:sz="4" w:space="0"/>
              <w:left w:val="single" w:color="auto" w:sz="4" w:space="0"/>
              <w:bottom w:val="single" w:color="auto" w:sz="4" w:space="0"/>
              <w:right w:val="single" w:color="auto" w:sz="4" w:space="0"/>
            </w:tcBorders>
            <w:shd w:val="clear" w:color="auto" w:fill="auto"/>
            <w:vAlign w:val="bottom"/>
          </w:tcPr>
          <w:p w14:paraId="50B78E51">
            <w:pPr>
              <w:spacing w:after="0" w:line="240" w:lineRule="auto"/>
              <w:jc w:val="center"/>
              <w:rPr>
                <w:rFonts w:ascii="Times New Roman" w:hAnsi="Times New Roman" w:cs="Times New Roman" w:eastAsiaTheme="minorEastAsia"/>
                <w:color w:val="000000"/>
                <w:sz w:val="24"/>
                <w:lang w:eastAsia="ru-RU"/>
              </w:rPr>
            </w:pPr>
          </w:p>
        </w:tc>
        <w:tc>
          <w:tcPr>
            <w:tcW w:w="85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233121DF">
            <w:pPr>
              <w:spacing w:after="0" w:line="240" w:lineRule="auto"/>
              <w:ind w:right="108"/>
              <w:jc w:val="center"/>
              <w:rPr>
                <w:rFonts w:ascii="Times New Roman" w:hAnsi="Times New Roman" w:cs="Times New Roman" w:eastAsiaTheme="minorEastAsia"/>
                <w:bCs/>
                <w:color w:val="000000"/>
                <w:sz w:val="24"/>
                <w:szCs w:val="24"/>
                <w:lang w:eastAsia="ru-RU"/>
              </w:rPr>
            </w:pPr>
          </w:p>
        </w:tc>
        <w:tc>
          <w:tcPr>
            <w:tcW w:w="98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7A327F7C">
            <w:pPr>
              <w:spacing w:after="0" w:line="240" w:lineRule="auto"/>
              <w:jc w:val="center"/>
              <w:rPr>
                <w:rFonts w:ascii="Times New Roman" w:hAnsi="Times New Roman" w:cs="Times New Roman" w:eastAsiaTheme="minorEastAsia"/>
                <w:bCs/>
                <w:color w:val="000000"/>
                <w:sz w:val="24"/>
                <w:lang w:eastAsia="ru-RU"/>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7BEACC00">
            <w:pPr>
              <w:spacing w:after="0" w:line="240" w:lineRule="auto"/>
              <w:jc w:val="center"/>
              <w:rPr>
                <w:rFonts w:ascii="Times New Roman" w:hAnsi="Times New Roman" w:cs="Times New Roman" w:eastAsiaTheme="minorEastAsia"/>
                <w:bCs/>
                <w:color w:val="000000"/>
                <w:sz w:val="24"/>
                <w:lang w:eastAsia="ru-RU"/>
              </w:rPr>
            </w:pPr>
          </w:p>
        </w:tc>
      </w:tr>
      <w:tr w14:paraId="2EAC995E">
        <w:tblPrEx>
          <w:tblCellMar>
            <w:top w:w="8" w:type="dxa"/>
            <w:left w:w="0" w:type="dxa"/>
            <w:bottom w:w="0" w:type="dxa"/>
            <w:right w:w="0" w:type="dxa"/>
          </w:tblCellMar>
        </w:tblPrEx>
        <w:trPr>
          <w:gridAfter w:val="5"/>
          <w:wAfter w:w="3842" w:type="dxa"/>
          <w:trHeight w:val="576" w:hRule="atLeast"/>
        </w:trPr>
        <w:tc>
          <w:tcPr>
            <w:tcW w:w="713" w:type="dxa"/>
            <w:vMerge w:val="continue"/>
            <w:tcBorders>
              <w:top w:val="nil"/>
              <w:left w:val="single" w:color="ACB9CA" w:sz="4" w:space="0"/>
              <w:bottom w:val="nil"/>
              <w:right w:val="single" w:color="ACB9CA" w:sz="4" w:space="0"/>
            </w:tcBorders>
            <w:vAlign w:val="bottom"/>
          </w:tcPr>
          <w:p w14:paraId="21233E56">
            <w:pPr>
              <w:spacing w:after="0" w:line="240" w:lineRule="auto"/>
              <w:jc w:val="both"/>
              <w:rPr>
                <w:rFonts w:ascii="Times New Roman" w:hAnsi="Times New Roman" w:cs="Times New Roman" w:eastAsiaTheme="minorEastAsia"/>
                <w:sz w:val="28"/>
                <w:szCs w:val="28"/>
                <w:lang w:eastAsia="ru-RU"/>
              </w:rPr>
            </w:pPr>
          </w:p>
        </w:tc>
        <w:tc>
          <w:tcPr>
            <w:tcW w:w="240" w:type="dxa"/>
            <w:tcBorders>
              <w:top w:val="single" w:color="ACB9CA" w:sz="4" w:space="0"/>
              <w:left w:val="single" w:color="ACB9CA" w:sz="4" w:space="0"/>
              <w:bottom w:val="single" w:color="ACB9CA" w:sz="4" w:space="0"/>
              <w:right w:val="single" w:color="ACB9CA" w:sz="4" w:space="0"/>
            </w:tcBorders>
            <w:shd w:val="clear" w:color="auto" w:fill="323E4F"/>
          </w:tcPr>
          <w:p w14:paraId="0B92665E">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 xml:space="preserve">5 </w:t>
            </w:r>
          </w:p>
        </w:tc>
        <w:tc>
          <w:tcPr>
            <w:tcW w:w="737" w:type="dxa"/>
            <w:tcBorders>
              <w:top w:val="single" w:color="auto" w:sz="4" w:space="0"/>
              <w:left w:val="single" w:color="auto" w:sz="4" w:space="0"/>
              <w:bottom w:val="single" w:color="auto" w:sz="4" w:space="0"/>
              <w:right w:val="single" w:color="auto" w:sz="4" w:space="0"/>
            </w:tcBorders>
            <w:shd w:val="clear" w:color="auto" w:fill="auto"/>
            <w:vAlign w:val="bottom"/>
          </w:tcPr>
          <w:p w14:paraId="122D0B94">
            <w:pPr>
              <w:spacing w:after="0" w:line="240" w:lineRule="auto"/>
              <w:jc w:val="center"/>
              <w:rPr>
                <w:rFonts w:ascii="Times New Roman" w:hAnsi="Times New Roman" w:cs="Times New Roman" w:eastAsiaTheme="minorEastAsia"/>
                <w:color w:val="000000"/>
                <w:sz w:val="24"/>
                <w:lang w:eastAsia="ru-RU"/>
              </w:rPr>
            </w:pPr>
          </w:p>
        </w:tc>
        <w:tc>
          <w:tcPr>
            <w:tcW w:w="847" w:type="dxa"/>
            <w:tcBorders>
              <w:top w:val="single" w:color="auto" w:sz="4" w:space="0"/>
              <w:left w:val="single" w:color="auto" w:sz="4" w:space="0"/>
              <w:bottom w:val="single" w:color="auto" w:sz="4" w:space="0"/>
              <w:right w:val="single" w:color="auto" w:sz="4" w:space="0"/>
            </w:tcBorders>
            <w:shd w:val="clear" w:color="auto" w:fill="auto"/>
            <w:vAlign w:val="bottom"/>
          </w:tcPr>
          <w:p w14:paraId="23E6596D">
            <w:pPr>
              <w:spacing w:after="0" w:line="240" w:lineRule="auto"/>
              <w:jc w:val="center"/>
              <w:rPr>
                <w:rFonts w:ascii="Times New Roman" w:hAnsi="Times New Roman" w:cs="Times New Roman" w:eastAsiaTheme="minorEastAsia"/>
                <w:color w:val="000000"/>
                <w:sz w:val="24"/>
                <w:lang w:eastAsia="ru-RU"/>
              </w:rPr>
            </w:pPr>
          </w:p>
        </w:tc>
        <w:tc>
          <w:tcPr>
            <w:tcW w:w="846" w:type="dxa"/>
            <w:tcBorders>
              <w:top w:val="single" w:color="auto" w:sz="4" w:space="0"/>
              <w:left w:val="single" w:color="auto" w:sz="4" w:space="0"/>
              <w:bottom w:val="single" w:color="auto" w:sz="4" w:space="0"/>
              <w:right w:val="single" w:color="auto" w:sz="4" w:space="0"/>
            </w:tcBorders>
            <w:shd w:val="clear" w:color="auto" w:fill="auto"/>
            <w:vAlign w:val="bottom"/>
          </w:tcPr>
          <w:p w14:paraId="5DF3B79C">
            <w:pPr>
              <w:spacing w:after="0" w:line="240" w:lineRule="auto"/>
              <w:jc w:val="center"/>
              <w:rPr>
                <w:rFonts w:ascii="Times New Roman" w:hAnsi="Times New Roman" w:cs="Times New Roman" w:eastAsiaTheme="minorEastAsia"/>
                <w:color w:val="000000"/>
                <w:sz w:val="24"/>
                <w:lang w:eastAsia="ru-RU"/>
              </w:rPr>
            </w:pPr>
          </w:p>
        </w:tc>
        <w:tc>
          <w:tcPr>
            <w:tcW w:w="85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23934540">
            <w:pPr>
              <w:spacing w:after="0" w:line="240" w:lineRule="auto"/>
              <w:ind w:right="108"/>
              <w:jc w:val="center"/>
              <w:rPr>
                <w:rFonts w:ascii="Times New Roman" w:hAnsi="Times New Roman" w:cs="Times New Roman" w:eastAsiaTheme="minorEastAsia"/>
                <w:bCs/>
                <w:color w:val="000000"/>
                <w:sz w:val="24"/>
                <w:szCs w:val="24"/>
                <w:lang w:eastAsia="ru-RU"/>
              </w:rPr>
            </w:pPr>
          </w:p>
        </w:tc>
        <w:tc>
          <w:tcPr>
            <w:tcW w:w="98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0183A784">
            <w:pPr>
              <w:spacing w:after="0" w:line="240" w:lineRule="auto"/>
              <w:jc w:val="center"/>
              <w:rPr>
                <w:rFonts w:ascii="Times New Roman" w:hAnsi="Times New Roman" w:cs="Times New Roman" w:eastAsiaTheme="minorEastAsia"/>
                <w:bCs/>
                <w:color w:val="000000"/>
                <w:sz w:val="24"/>
                <w:lang w:eastAsia="ru-RU"/>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7DC3CEB8">
            <w:pPr>
              <w:spacing w:after="0" w:line="240" w:lineRule="auto"/>
              <w:jc w:val="center"/>
              <w:rPr>
                <w:rFonts w:ascii="Times New Roman" w:hAnsi="Times New Roman" w:cs="Times New Roman" w:eastAsiaTheme="minorEastAsia"/>
                <w:bCs/>
                <w:color w:val="000000"/>
                <w:sz w:val="24"/>
                <w:lang w:eastAsia="ru-RU"/>
              </w:rPr>
            </w:pPr>
          </w:p>
        </w:tc>
      </w:tr>
      <w:tr w14:paraId="10E2534E">
        <w:tblPrEx>
          <w:tblCellMar>
            <w:top w:w="8" w:type="dxa"/>
            <w:left w:w="0" w:type="dxa"/>
            <w:bottom w:w="0" w:type="dxa"/>
            <w:right w:w="0" w:type="dxa"/>
          </w:tblCellMar>
        </w:tblPrEx>
        <w:trPr>
          <w:gridAfter w:val="5"/>
          <w:wAfter w:w="3842" w:type="dxa"/>
          <w:trHeight w:val="571" w:hRule="atLeast"/>
        </w:trPr>
        <w:tc>
          <w:tcPr>
            <w:tcW w:w="713" w:type="dxa"/>
            <w:vMerge w:val="continue"/>
            <w:tcBorders>
              <w:top w:val="nil"/>
              <w:left w:val="single" w:color="ACB9CA" w:sz="4" w:space="0"/>
              <w:bottom w:val="nil"/>
              <w:right w:val="single" w:color="ACB9CA" w:sz="4" w:space="0"/>
            </w:tcBorders>
          </w:tcPr>
          <w:p w14:paraId="101555C7">
            <w:pPr>
              <w:spacing w:after="0" w:line="240" w:lineRule="auto"/>
              <w:jc w:val="both"/>
              <w:rPr>
                <w:rFonts w:ascii="Times New Roman" w:hAnsi="Times New Roman" w:cs="Times New Roman" w:eastAsiaTheme="minorEastAsia"/>
                <w:sz w:val="28"/>
                <w:szCs w:val="28"/>
                <w:lang w:eastAsia="ru-RU"/>
              </w:rPr>
            </w:pPr>
          </w:p>
        </w:tc>
        <w:tc>
          <w:tcPr>
            <w:tcW w:w="240" w:type="dxa"/>
            <w:tcBorders>
              <w:top w:val="single" w:color="ACB9CA" w:sz="4" w:space="0"/>
              <w:left w:val="single" w:color="ACB9CA" w:sz="4" w:space="0"/>
              <w:bottom w:val="single" w:color="ACB9CA" w:sz="4" w:space="0"/>
              <w:right w:val="single" w:color="ACB9CA" w:sz="4" w:space="0"/>
            </w:tcBorders>
            <w:shd w:val="clear" w:color="auto" w:fill="323E4F"/>
          </w:tcPr>
          <w:p w14:paraId="3DD3C565">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 xml:space="preserve">6 </w:t>
            </w:r>
          </w:p>
        </w:tc>
        <w:tc>
          <w:tcPr>
            <w:tcW w:w="737" w:type="dxa"/>
            <w:tcBorders>
              <w:top w:val="single" w:color="auto" w:sz="4" w:space="0"/>
              <w:left w:val="single" w:color="auto" w:sz="4" w:space="0"/>
              <w:bottom w:val="single" w:color="auto" w:sz="4" w:space="0"/>
              <w:right w:val="single" w:color="auto" w:sz="4" w:space="0"/>
            </w:tcBorders>
            <w:shd w:val="clear" w:color="auto" w:fill="auto"/>
            <w:vAlign w:val="bottom"/>
          </w:tcPr>
          <w:p w14:paraId="35E247F1">
            <w:pPr>
              <w:spacing w:after="0" w:line="240" w:lineRule="auto"/>
              <w:jc w:val="center"/>
              <w:rPr>
                <w:rFonts w:ascii="Times New Roman" w:hAnsi="Times New Roman" w:cs="Times New Roman" w:eastAsiaTheme="minorEastAsia"/>
                <w:color w:val="000000"/>
                <w:sz w:val="24"/>
                <w:lang w:eastAsia="ru-RU"/>
              </w:rPr>
            </w:pPr>
          </w:p>
        </w:tc>
        <w:tc>
          <w:tcPr>
            <w:tcW w:w="847" w:type="dxa"/>
            <w:tcBorders>
              <w:top w:val="single" w:color="auto" w:sz="4" w:space="0"/>
              <w:left w:val="single" w:color="auto" w:sz="4" w:space="0"/>
              <w:bottom w:val="single" w:color="auto" w:sz="4" w:space="0"/>
              <w:right w:val="single" w:color="auto" w:sz="4" w:space="0"/>
            </w:tcBorders>
            <w:shd w:val="clear" w:color="auto" w:fill="auto"/>
            <w:vAlign w:val="bottom"/>
          </w:tcPr>
          <w:p w14:paraId="2FF16E3D">
            <w:pPr>
              <w:spacing w:after="0" w:line="240" w:lineRule="auto"/>
              <w:jc w:val="center"/>
              <w:rPr>
                <w:rFonts w:ascii="Times New Roman" w:hAnsi="Times New Roman" w:cs="Times New Roman" w:eastAsiaTheme="minorEastAsia"/>
                <w:color w:val="000000"/>
                <w:sz w:val="24"/>
                <w:lang w:eastAsia="ru-RU"/>
              </w:rPr>
            </w:pPr>
          </w:p>
        </w:tc>
        <w:tc>
          <w:tcPr>
            <w:tcW w:w="846" w:type="dxa"/>
            <w:tcBorders>
              <w:top w:val="single" w:color="auto" w:sz="4" w:space="0"/>
              <w:left w:val="single" w:color="auto" w:sz="4" w:space="0"/>
              <w:bottom w:val="single" w:color="auto" w:sz="4" w:space="0"/>
              <w:right w:val="single" w:color="auto" w:sz="4" w:space="0"/>
            </w:tcBorders>
            <w:shd w:val="clear" w:color="auto" w:fill="auto"/>
            <w:vAlign w:val="bottom"/>
          </w:tcPr>
          <w:p w14:paraId="35F7032C">
            <w:pPr>
              <w:spacing w:after="0" w:line="240" w:lineRule="auto"/>
              <w:jc w:val="center"/>
              <w:rPr>
                <w:rFonts w:ascii="Times New Roman" w:hAnsi="Times New Roman" w:cs="Times New Roman" w:eastAsiaTheme="minorEastAsia"/>
                <w:color w:val="000000"/>
                <w:sz w:val="24"/>
                <w:lang w:eastAsia="ru-RU"/>
              </w:rPr>
            </w:pPr>
          </w:p>
        </w:tc>
        <w:tc>
          <w:tcPr>
            <w:tcW w:w="85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7F8F87D0">
            <w:pPr>
              <w:spacing w:after="0" w:line="240" w:lineRule="auto"/>
              <w:ind w:right="108"/>
              <w:jc w:val="center"/>
              <w:rPr>
                <w:rFonts w:ascii="Times New Roman" w:hAnsi="Times New Roman" w:cs="Times New Roman" w:eastAsiaTheme="minorEastAsia"/>
                <w:bCs/>
                <w:color w:val="000000"/>
                <w:sz w:val="24"/>
                <w:szCs w:val="24"/>
                <w:lang w:eastAsia="ru-RU"/>
              </w:rPr>
            </w:pPr>
          </w:p>
        </w:tc>
        <w:tc>
          <w:tcPr>
            <w:tcW w:w="98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09637B9C">
            <w:pPr>
              <w:spacing w:after="0" w:line="240" w:lineRule="auto"/>
              <w:jc w:val="center"/>
              <w:rPr>
                <w:rFonts w:ascii="Times New Roman" w:hAnsi="Times New Roman" w:cs="Times New Roman" w:eastAsiaTheme="minorEastAsia"/>
                <w:bCs/>
                <w:color w:val="000000"/>
                <w:sz w:val="24"/>
                <w:lang w:eastAsia="ru-RU"/>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6E1EE41C">
            <w:pPr>
              <w:spacing w:after="0" w:line="240" w:lineRule="auto"/>
              <w:jc w:val="center"/>
              <w:rPr>
                <w:rFonts w:ascii="Times New Roman" w:hAnsi="Times New Roman" w:cs="Times New Roman" w:eastAsiaTheme="minorEastAsia"/>
                <w:bCs/>
                <w:color w:val="000000"/>
                <w:sz w:val="24"/>
                <w:lang w:eastAsia="ru-RU"/>
              </w:rPr>
            </w:pPr>
          </w:p>
        </w:tc>
      </w:tr>
      <w:tr w14:paraId="4D063D6D">
        <w:tblPrEx>
          <w:tblCellMar>
            <w:top w:w="8" w:type="dxa"/>
            <w:left w:w="0" w:type="dxa"/>
            <w:bottom w:w="0" w:type="dxa"/>
            <w:right w:w="0" w:type="dxa"/>
          </w:tblCellMar>
        </w:tblPrEx>
        <w:trPr>
          <w:gridAfter w:val="5"/>
          <w:wAfter w:w="3842" w:type="dxa"/>
          <w:trHeight w:val="569" w:hRule="atLeast"/>
        </w:trPr>
        <w:tc>
          <w:tcPr>
            <w:tcW w:w="713" w:type="dxa"/>
            <w:vMerge w:val="continue"/>
            <w:tcBorders>
              <w:top w:val="nil"/>
              <w:left w:val="single" w:color="ACB9CA" w:sz="4" w:space="0"/>
              <w:bottom w:val="single" w:color="ACB9CA" w:sz="4" w:space="0"/>
              <w:right w:val="single" w:color="ACB9CA" w:sz="4" w:space="0"/>
            </w:tcBorders>
          </w:tcPr>
          <w:p w14:paraId="74E1CE3B">
            <w:pPr>
              <w:spacing w:after="0" w:line="240" w:lineRule="auto"/>
              <w:jc w:val="both"/>
              <w:rPr>
                <w:rFonts w:ascii="Times New Roman" w:hAnsi="Times New Roman" w:cs="Times New Roman" w:eastAsiaTheme="minorEastAsia"/>
                <w:sz w:val="28"/>
                <w:szCs w:val="28"/>
                <w:lang w:eastAsia="ru-RU"/>
              </w:rPr>
            </w:pPr>
          </w:p>
        </w:tc>
        <w:tc>
          <w:tcPr>
            <w:tcW w:w="240" w:type="dxa"/>
            <w:tcBorders>
              <w:top w:val="single" w:color="ACB9CA" w:sz="4" w:space="0"/>
              <w:left w:val="single" w:color="ACB9CA" w:sz="4" w:space="0"/>
              <w:bottom w:val="single" w:color="ACB9CA" w:sz="4" w:space="0"/>
              <w:right w:val="single" w:color="ACB9CA" w:sz="4" w:space="0"/>
            </w:tcBorders>
            <w:shd w:val="clear" w:color="auto" w:fill="323E4F"/>
          </w:tcPr>
          <w:p w14:paraId="6376E7A4">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b/>
                <w:color w:val="FFFFFF"/>
                <w:sz w:val="28"/>
                <w:szCs w:val="28"/>
                <w:lang w:eastAsia="ru-RU"/>
              </w:rPr>
              <w:t xml:space="preserve"> </w:t>
            </w:r>
          </w:p>
        </w:tc>
        <w:tc>
          <w:tcPr>
            <w:tcW w:w="737" w:type="dxa"/>
            <w:tcBorders>
              <w:top w:val="single" w:color="auto" w:sz="4" w:space="0"/>
              <w:left w:val="single" w:color="auto" w:sz="4" w:space="0"/>
              <w:bottom w:val="single" w:color="auto" w:sz="4" w:space="0"/>
              <w:right w:val="single" w:color="auto" w:sz="4" w:space="0"/>
            </w:tcBorders>
            <w:shd w:val="clear" w:color="auto" w:fill="auto"/>
            <w:vAlign w:val="bottom"/>
          </w:tcPr>
          <w:p w14:paraId="4C78D9B0">
            <w:pPr>
              <w:spacing w:after="0" w:line="240" w:lineRule="auto"/>
              <w:jc w:val="center"/>
              <w:rPr>
                <w:rFonts w:ascii="Times New Roman" w:hAnsi="Times New Roman" w:cs="Times New Roman" w:eastAsiaTheme="minorEastAsia"/>
                <w:color w:val="000000"/>
                <w:sz w:val="24"/>
                <w:lang w:eastAsia="ru-RU"/>
              </w:rPr>
            </w:pPr>
          </w:p>
        </w:tc>
        <w:tc>
          <w:tcPr>
            <w:tcW w:w="847" w:type="dxa"/>
            <w:tcBorders>
              <w:top w:val="single" w:color="auto" w:sz="4" w:space="0"/>
              <w:left w:val="single" w:color="auto" w:sz="4" w:space="0"/>
              <w:bottom w:val="single" w:color="auto" w:sz="4" w:space="0"/>
              <w:right w:val="single" w:color="auto" w:sz="4" w:space="0"/>
            </w:tcBorders>
            <w:shd w:val="clear" w:color="auto" w:fill="auto"/>
            <w:vAlign w:val="bottom"/>
          </w:tcPr>
          <w:p w14:paraId="6729F857">
            <w:pPr>
              <w:spacing w:after="0" w:line="240" w:lineRule="auto"/>
              <w:jc w:val="center"/>
              <w:rPr>
                <w:rFonts w:ascii="Times New Roman" w:hAnsi="Times New Roman" w:cs="Times New Roman" w:eastAsiaTheme="minorEastAsia"/>
                <w:color w:val="000000"/>
                <w:sz w:val="24"/>
                <w:lang w:eastAsia="ru-RU"/>
              </w:rPr>
            </w:pPr>
          </w:p>
        </w:tc>
        <w:tc>
          <w:tcPr>
            <w:tcW w:w="846" w:type="dxa"/>
            <w:tcBorders>
              <w:top w:val="single" w:color="auto" w:sz="4" w:space="0"/>
              <w:left w:val="single" w:color="auto" w:sz="4" w:space="0"/>
              <w:bottom w:val="single" w:color="auto" w:sz="4" w:space="0"/>
              <w:right w:val="single" w:color="auto" w:sz="4" w:space="0"/>
            </w:tcBorders>
            <w:shd w:val="clear" w:color="auto" w:fill="auto"/>
            <w:vAlign w:val="bottom"/>
          </w:tcPr>
          <w:p w14:paraId="0615FD2F">
            <w:pPr>
              <w:spacing w:after="0" w:line="240" w:lineRule="auto"/>
              <w:jc w:val="center"/>
              <w:rPr>
                <w:rFonts w:ascii="Times New Roman" w:hAnsi="Times New Roman" w:cs="Times New Roman" w:eastAsiaTheme="minorEastAsia"/>
                <w:color w:val="000000"/>
                <w:sz w:val="24"/>
                <w:lang w:eastAsia="ru-RU"/>
              </w:rPr>
            </w:pPr>
          </w:p>
        </w:tc>
        <w:tc>
          <w:tcPr>
            <w:tcW w:w="85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7D47E50E">
            <w:pPr>
              <w:spacing w:after="0" w:line="240" w:lineRule="auto"/>
              <w:ind w:right="108"/>
              <w:jc w:val="center"/>
              <w:rPr>
                <w:rFonts w:ascii="Times New Roman" w:hAnsi="Times New Roman" w:cs="Times New Roman" w:eastAsiaTheme="minorEastAsia"/>
                <w:bCs/>
                <w:color w:val="000000"/>
                <w:sz w:val="24"/>
                <w:szCs w:val="24"/>
                <w:lang w:eastAsia="ru-RU"/>
              </w:rPr>
            </w:pPr>
          </w:p>
        </w:tc>
        <w:tc>
          <w:tcPr>
            <w:tcW w:w="98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25412896">
            <w:pPr>
              <w:spacing w:after="0" w:line="240" w:lineRule="auto"/>
              <w:jc w:val="center"/>
              <w:rPr>
                <w:rFonts w:ascii="Times New Roman" w:hAnsi="Times New Roman" w:cs="Times New Roman" w:eastAsiaTheme="minorEastAsia"/>
                <w:bCs/>
                <w:color w:val="000000"/>
                <w:sz w:val="24"/>
                <w:lang w:eastAsia="ru-RU"/>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75E6113E">
            <w:pPr>
              <w:spacing w:after="0" w:line="240" w:lineRule="auto"/>
              <w:jc w:val="center"/>
              <w:rPr>
                <w:rFonts w:ascii="Times New Roman" w:hAnsi="Times New Roman" w:cs="Times New Roman" w:eastAsiaTheme="minorEastAsia"/>
                <w:bCs/>
                <w:color w:val="000000"/>
                <w:sz w:val="24"/>
                <w:lang w:eastAsia="ru-RU"/>
              </w:rPr>
            </w:pPr>
          </w:p>
        </w:tc>
      </w:tr>
      <w:tr w14:paraId="3AE00222">
        <w:tblPrEx>
          <w:tblCellMar>
            <w:top w:w="8" w:type="dxa"/>
            <w:left w:w="0" w:type="dxa"/>
            <w:bottom w:w="0" w:type="dxa"/>
            <w:right w:w="0" w:type="dxa"/>
          </w:tblCellMar>
        </w:tblPrEx>
        <w:trPr>
          <w:gridAfter w:val="5"/>
          <w:wAfter w:w="3842" w:type="dxa"/>
          <w:trHeight w:val="353" w:hRule="atLeast"/>
        </w:trPr>
        <w:tc>
          <w:tcPr>
            <w:tcW w:w="713" w:type="dxa"/>
            <w:tcBorders>
              <w:top w:val="single" w:color="ACB9CA" w:sz="4" w:space="0"/>
              <w:left w:val="single" w:color="ACB9CA" w:sz="4" w:space="0"/>
              <w:bottom w:val="single" w:color="ACB9CA" w:sz="4" w:space="0"/>
              <w:right w:val="single" w:color="ACB9CA" w:sz="4" w:space="0"/>
            </w:tcBorders>
            <w:shd w:val="clear" w:color="auto" w:fill="5B9BD5"/>
          </w:tcPr>
          <w:p w14:paraId="4B42F469">
            <w:pPr>
              <w:spacing w:after="0" w:line="240" w:lineRule="auto"/>
              <w:jc w:val="both"/>
              <w:rPr>
                <w:rFonts w:ascii="Times New Roman" w:hAnsi="Times New Roman" w:cs="Times New Roman" w:eastAsiaTheme="minorEastAsia"/>
                <w:sz w:val="28"/>
                <w:szCs w:val="28"/>
                <w:lang w:eastAsia="ru-RU"/>
              </w:rPr>
            </w:pPr>
            <w:r>
              <w:rPr>
                <w:rFonts w:ascii="Times New Roman" w:hAnsi="Times New Roman" w:eastAsia="Calibri" w:cs="Times New Roman"/>
                <w:sz w:val="28"/>
                <w:szCs w:val="28"/>
                <w:lang w:val="kk-KZ" w:eastAsia="kk-KZ"/>
              </w:rPr>
              <mc:AlternateContent>
                <mc:Choice Requires="wpg">
                  <w:drawing>
                    <wp:inline distT="0" distB="0" distL="0" distR="0">
                      <wp:extent cx="315595" cy="984250"/>
                      <wp:effectExtent l="0" t="0" r="0" b="0"/>
                      <wp:docPr id="55353" name="Group 55353"/>
                      <wp:cNvGraphicFramePr/>
                      <a:graphic xmlns:a="http://schemas.openxmlformats.org/drawingml/2006/main">
                        <a:graphicData uri="http://schemas.microsoft.com/office/word/2010/wordprocessingGroup">
                          <wpg:wgp>
                            <wpg:cNvGrpSpPr/>
                            <wpg:grpSpPr>
                              <a:xfrm>
                                <a:off x="0" y="0"/>
                                <a:ext cx="315959" cy="984504"/>
                                <a:chOff x="0" y="0"/>
                                <a:chExt cx="315959" cy="984504"/>
                              </a:xfrm>
                            </wpg:grpSpPr>
                            <wps:wsp>
                              <wps:cNvPr id="3653" name="Rectangle 3653"/>
                              <wps:cNvSpPr/>
                              <wps:spPr>
                                <a:xfrm rot="-5399999">
                                  <a:off x="-370667" y="432720"/>
                                  <a:ext cx="922451" cy="181116"/>
                                </a:xfrm>
                                <a:prstGeom prst="rect">
                                  <a:avLst/>
                                </a:prstGeom>
                                <a:ln>
                                  <a:noFill/>
                                </a:ln>
                              </wps:spPr>
                              <wps:txbx>
                                <w:txbxContent>
                                  <w:p w14:paraId="7097D830">
                                    <w:r>
                                      <w:rPr>
                                        <w:b/>
                                        <w:color w:val="FFFFFF"/>
                                        <w:sz w:val="24"/>
                                      </w:rPr>
                                      <w:t xml:space="preserve">Итоговая </w:t>
                                    </w:r>
                                  </w:p>
                                </w:txbxContent>
                              </wps:txbx>
                              <wps:bodyPr horzOverflow="overflow" vert="horz" lIns="0" tIns="0" rIns="0" bIns="0" rtlCol="0">
                                <a:noAutofit/>
                              </wps:bodyPr>
                            </wps:wsp>
                            <wps:wsp>
                              <wps:cNvPr id="3655" name="Rectangle 3655"/>
                              <wps:cNvSpPr/>
                              <wps:spPr>
                                <a:xfrm rot="-5399999">
                                  <a:off x="-384355" y="239251"/>
                                  <a:ext cx="1309391" cy="181116"/>
                                </a:xfrm>
                                <a:prstGeom prst="rect">
                                  <a:avLst/>
                                </a:prstGeom>
                                <a:ln>
                                  <a:noFill/>
                                </a:ln>
                              </wps:spPr>
                              <wps:txbx>
                                <w:txbxContent>
                                  <w:p w14:paraId="18047F4B">
                                    <w:r>
                                      <w:rPr>
                                        <w:b/>
                                        <w:color w:val="FFFFFF"/>
                                        <w:sz w:val="24"/>
                                      </w:rPr>
                                      <w:t xml:space="preserve">сумма баллов </w:t>
                                    </w:r>
                                  </w:p>
                                </w:txbxContent>
                              </wps:txbx>
                              <wps:bodyPr horzOverflow="overflow" vert="horz" lIns="0" tIns="0" rIns="0" bIns="0" rtlCol="0">
                                <a:noAutofit/>
                              </wps:bodyPr>
                            </wps:wsp>
                          </wpg:wgp>
                        </a:graphicData>
                      </a:graphic>
                    </wp:inline>
                  </w:drawing>
                </mc:Choice>
                <mc:Fallback>
                  <w:pict>
                    <v:group id="Group 55353" o:spid="_x0000_s1026" o:spt="203" style="height:77.5pt;width:24.85pt;" coordsize="315959,984504" o:gfxdata="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cS6PZ1QAAAAQBAAAPAAAAAAAAAAEAIAAAACIAAABkcnMvZG93bnJldi54bWxQ&#10;SwECFAAUAAAACACHTuJAbF+i7WwCAADJBgAADgAAAAAAAAABACAAAAAkAQAAZHJzL2Uyb0RvYy54&#10;bWxQSwUGAAAAAAYABgBZAQAAAgYAAAAA&#10;">
                      <o:lock v:ext="edit" aspectratio="f"/>
                      <v:rect id="Rectangle 3653" o:spid="_x0000_s1026" o:spt="1" style="position:absolute;left:-370667;top:432720;height:181116;width:922451;rotation:-5898239f;" filled="f" stroked="f" coordsize="21600,21600" o:gfxdata="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fpDi&#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7097D830">
                              <w:r>
                                <w:rPr>
                                  <w:b/>
                                  <w:color w:val="FFFFFF"/>
                                  <w:sz w:val="24"/>
                                </w:rPr>
                                <w:t xml:space="preserve">Итоговая </w:t>
                              </w:r>
                            </w:p>
                          </w:txbxContent>
                        </v:textbox>
                      </v:rect>
                      <v:rect id="Rectangle 3655" o:spid="_x0000_s1026" o:spt="1" style="position:absolute;left:-384355;top:239251;height:181116;width:1309391;rotation:-5898239f;" filled="f" stroked="f" coordsize="21600,21600" o:gfxdata="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260N&#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18047F4B">
                              <w:r>
                                <w:rPr>
                                  <w:b/>
                                  <w:color w:val="FFFFFF"/>
                                  <w:sz w:val="24"/>
                                </w:rPr>
                                <w:t xml:space="preserve">сумма баллов </w:t>
                              </w:r>
                            </w:p>
                          </w:txbxContent>
                        </v:textbox>
                      </v:rect>
                      <w10:wrap type="none"/>
                      <w10:anchorlock/>
                    </v:group>
                  </w:pict>
                </mc:Fallback>
              </mc:AlternateContent>
            </w:r>
          </w:p>
        </w:tc>
        <w:tc>
          <w:tcPr>
            <w:tcW w:w="240" w:type="dxa"/>
            <w:tcBorders>
              <w:top w:val="single" w:color="ACB9CA" w:sz="4" w:space="0"/>
              <w:left w:val="single" w:color="ACB9CA" w:sz="4" w:space="0"/>
              <w:bottom w:val="single" w:color="ACB9CA" w:sz="4" w:space="0"/>
              <w:right w:val="single" w:color="ACB9CA" w:sz="4" w:space="0"/>
            </w:tcBorders>
            <w:shd w:val="clear" w:color="auto" w:fill="323E4F"/>
          </w:tcPr>
          <w:p w14:paraId="4F64B02E">
            <w:pPr>
              <w:spacing w:after="0" w:line="240" w:lineRule="auto"/>
              <w:jc w:val="both"/>
              <w:rPr>
                <w:rFonts w:ascii="Times New Roman" w:hAnsi="Times New Roman" w:cs="Times New Roman" w:eastAsiaTheme="minorEastAsia"/>
                <w:sz w:val="28"/>
                <w:szCs w:val="28"/>
                <w:lang w:eastAsia="ru-RU"/>
              </w:rPr>
            </w:pPr>
            <w:r>
              <w:rPr>
                <w:rFonts w:ascii="Times New Roman" w:hAnsi="Times New Roman" w:cs="Times New Roman" w:eastAsiaTheme="minorEastAsia"/>
                <w:color w:val="FFFFFF"/>
                <w:sz w:val="28"/>
                <w:szCs w:val="28"/>
                <w:lang w:eastAsia="ru-RU"/>
              </w:rPr>
              <w:t xml:space="preserve"> </w:t>
            </w:r>
          </w:p>
        </w:tc>
        <w:tc>
          <w:tcPr>
            <w:tcW w:w="737" w:type="dxa"/>
            <w:tcBorders>
              <w:top w:val="single" w:color="auto" w:sz="4" w:space="0"/>
              <w:left w:val="single" w:color="auto" w:sz="4" w:space="0"/>
              <w:bottom w:val="single" w:color="auto" w:sz="4" w:space="0"/>
              <w:right w:val="single" w:color="auto" w:sz="4" w:space="0"/>
            </w:tcBorders>
            <w:shd w:val="clear" w:color="auto" w:fill="auto"/>
            <w:vAlign w:val="bottom"/>
          </w:tcPr>
          <w:p w14:paraId="5AFC8543">
            <w:pPr>
              <w:spacing w:after="0" w:line="240" w:lineRule="auto"/>
              <w:jc w:val="center"/>
              <w:rPr>
                <w:rFonts w:ascii="Calibri" w:hAnsi="Calibri" w:cs="Calibri" w:eastAsiaTheme="minorEastAsia"/>
                <w:b/>
                <w:bCs/>
                <w:color w:val="000000"/>
                <w:sz w:val="24"/>
                <w:lang w:eastAsia="ru-RU"/>
              </w:rPr>
            </w:pPr>
            <w:r>
              <w:rPr>
                <w:rFonts w:ascii="Calibri" w:hAnsi="Calibri" w:cs="Calibri" w:eastAsiaTheme="minorEastAsia"/>
                <w:b/>
                <w:bCs/>
                <w:color w:val="000000"/>
                <w:sz w:val="24"/>
                <w:lang w:eastAsia="ru-RU"/>
              </w:rPr>
              <w:t>23</w:t>
            </w:r>
          </w:p>
        </w:tc>
        <w:tc>
          <w:tcPr>
            <w:tcW w:w="847" w:type="dxa"/>
            <w:tcBorders>
              <w:top w:val="single" w:color="auto" w:sz="4" w:space="0"/>
              <w:left w:val="single" w:color="auto" w:sz="4" w:space="0"/>
              <w:bottom w:val="single" w:color="auto" w:sz="4" w:space="0"/>
              <w:right w:val="single" w:color="auto" w:sz="4" w:space="0"/>
            </w:tcBorders>
            <w:shd w:val="clear" w:color="auto" w:fill="auto"/>
            <w:vAlign w:val="bottom"/>
          </w:tcPr>
          <w:p w14:paraId="48E08064">
            <w:pPr>
              <w:spacing w:after="0" w:line="240" w:lineRule="auto"/>
              <w:jc w:val="center"/>
              <w:rPr>
                <w:rFonts w:hint="default" w:ascii="Calibri" w:hAnsi="Calibri" w:cs="Calibri" w:eastAsiaTheme="minorEastAsia"/>
                <w:b/>
                <w:bCs/>
                <w:color w:val="000000"/>
                <w:sz w:val="24"/>
                <w:lang w:val="en-US" w:eastAsia="ru-RU"/>
              </w:rPr>
            </w:pPr>
            <w:r>
              <w:rPr>
                <w:rFonts w:hint="default" w:ascii="Calibri" w:hAnsi="Calibri" w:cs="Calibri" w:eastAsiaTheme="minorEastAsia"/>
                <w:b/>
                <w:bCs/>
                <w:color w:val="000000"/>
                <w:sz w:val="24"/>
                <w:lang w:val="en-US" w:eastAsia="ru-RU"/>
              </w:rPr>
              <w:t>34</w:t>
            </w:r>
          </w:p>
        </w:tc>
        <w:tc>
          <w:tcPr>
            <w:tcW w:w="846" w:type="dxa"/>
            <w:tcBorders>
              <w:top w:val="single" w:color="auto" w:sz="4" w:space="0"/>
              <w:left w:val="single" w:color="auto" w:sz="4" w:space="0"/>
              <w:bottom w:val="single" w:color="auto" w:sz="4" w:space="0"/>
              <w:right w:val="single" w:color="auto" w:sz="4" w:space="0"/>
            </w:tcBorders>
            <w:shd w:val="clear" w:color="auto" w:fill="auto"/>
            <w:vAlign w:val="bottom"/>
          </w:tcPr>
          <w:p w14:paraId="78332105">
            <w:pPr>
              <w:spacing w:after="0" w:line="240" w:lineRule="auto"/>
              <w:jc w:val="center"/>
              <w:rPr>
                <w:rFonts w:hint="default" w:ascii="Calibri" w:hAnsi="Calibri" w:cs="Calibri" w:eastAsiaTheme="minorEastAsia"/>
                <w:b/>
                <w:bCs/>
                <w:color w:val="000000"/>
                <w:sz w:val="24"/>
                <w:lang w:val="en-US" w:eastAsia="ru-RU"/>
              </w:rPr>
            </w:pPr>
            <w:r>
              <w:rPr>
                <w:rFonts w:hint="default" w:ascii="Calibri" w:hAnsi="Calibri" w:cs="Calibri" w:eastAsiaTheme="minorEastAsia"/>
                <w:b/>
                <w:bCs/>
                <w:color w:val="000000"/>
                <w:sz w:val="24"/>
                <w:lang w:val="en-US" w:eastAsia="ru-RU"/>
              </w:rPr>
              <w:t>43</w:t>
            </w:r>
          </w:p>
        </w:tc>
        <w:tc>
          <w:tcPr>
            <w:tcW w:w="85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25BFED10">
            <w:pPr>
              <w:spacing w:after="0" w:line="240" w:lineRule="auto"/>
              <w:jc w:val="center"/>
              <w:rPr>
                <w:rFonts w:ascii="Times New Roman" w:hAnsi="Times New Roman" w:cs="Times New Roman" w:eastAsiaTheme="minorEastAsia"/>
                <w:b/>
                <w:bCs/>
                <w:color w:val="000000"/>
                <w:sz w:val="24"/>
                <w:szCs w:val="24"/>
                <w:lang w:eastAsia="ru-RU"/>
              </w:rPr>
            </w:pPr>
            <w:r>
              <w:rPr>
                <w:rFonts w:ascii="Times New Roman" w:hAnsi="Times New Roman" w:cs="Times New Roman" w:eastAsiaTheme="minorEastAsia"/>
                <w:b/>
                <w:bCs/>
                <w:color w:val="000000"/>
                <w:sz w:val="24"/>
                <w:lang w:eastAsia="ru-RU"/>
              </w:rPr>
              <w:t>100</w:t>
            </w:r>
          </w:p>
        </w:tc>
        <w:tc>
          <w:tcPr>
            <w:tcW w:w="986"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4947DDEC">
            <w:pPr>
              <w:spacing w:after="0" w:line="240" w:lineRule="auto"/>
              <w:rPr>
                <w:rFonts w:ascii="Times New Roman" w:hAnsi="Times New Roman" w:cs="Times New Roman" w:eastAsiaTheme="minorEastAsia"/>
                <w:color w:val="000000"/>
                <w:sz w:val="24"/>
                <w:lang w:eastAsia="ru-RU"/>
              </w:rPr>
            </w:pPr>
            <w:r>
              <w:rPr>
                <w:rFonts w:ascii="Times New Roman" w:hAnsi="Times New Roman" w:cs="Times New Roman" w:eastAsiaTheme="minorEastAsia"/>
                <w:color w:val="000000"/>
                <w:sz w:val="24"/>
                <w:lang w:eastAsia="ru-RU"/>
              </w:rPr>
              <w:t> </w:t>
            </w: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bottom"/>
          </w:tcPr>
          <w:p w14:paraId="2F8F78F1">
            <w:pPr>
              <w:spacing w:after="0" w:line="240" w:lineRule="auto"/>
              <w:rPr>
                <w:rFonts w:ascii="Times New Roman" w:hAnsi="Times New Roman" w:cs="Times New Roman" w:eastAsiaTheme="minorEastAsia"/>
                <w:color w:val="000000"/>
                <w:sz w:val="24"/>
                <w:lang w:eastAsia="ru-RU"/>
              </w:rPr>
            </w:pPr>
            <w:r>
              <w:rPr>
                <w:rFonts w:ascii="Times New Roman" w:hAnsi="Times New Roman" w:cs="Times New Roman" w:eastAsiaTheme="minorEastAsia"/>
                <w:color w:val="000000"/>
                <w:sz w:val="24"/>
                <w:lang w:eastAsia="ru-RU"/>
              </w:rPr>
              <w:t> </w:t>
            </w:r>
          </w:p>
        </w:tc>
      </w:tr>
    </w:tbl>
    <w:p w14:paraId="0C700D4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14:paraId="7FD1DB90">
      <w:pPr>
        <w:spacing w:after="0" w:line="240" w:lineRule="auto"/>
        <w:jc w:val="both"/>
        <w:rPr>
          <w:rFonts w:ascii="Times New Roman" w:hAnsi="Times New Roman" w:cs="Times New Roman"/>
          <w:sz w:val="28"/>
          <w:szCs w:val="28"/>
        </w:rPr>
      </w:pPr>
    </w:p>
    <w:p w14:paraId="1D46A089">
      <w:pPr>
        <w:spacing w:after="0" w:line="240" w:lineRule="auto"/>
        <w:jc w:val="both"/>
        <w:rPr>
          <w:rFonts w:ascii="Times New Roman" w:hAnsi="Times New Roman" w:cs="Times New Roman"/>
          <w:sz w:val="28"/>
          <w:szCs w:val="28"/>
        </w:rPr>
      </w:pPr>
    </w:p>
    <w:p w14:paraId="04E55089">
      <w:pPr>
        <w:spacing w:after="0" w:line="240" w:lineRule="auto"/>
        <w:jc w:val="both"/>
        <w:rPr>
          <w:rFonts w:ascii="Times New Roman" w:hAnsi="Times New Roman" w:cs="Times New Roman"/>
          <w:sz w:val="28"/>
          <w:szCs w:val="28"/>
        </w:rPr>
      </w:pPr>
    </w:p>
    <w:p w14:paraId="6949E299">
      <w:pPr>
        <w:spacing w:after="0" w:line="240" w:lineRule="auto"/>
        <w:jc w:val="both"/>
        <w:rPr>
          <w:rFonts w:ascii="Times New Roman" w:hAnsi="Times New Roman" w:cs="Times New Roman"/>
          <w:sz w:val="28"/>
          <w:szCs w:val="28"/>
        </w:rPr>
      </w:pPr>
    </w:p>
    <w:p w14:paraId="2849B733">
      <w:pPr>
        <w:spacing w:after="0" w:line="240" w:lineRule="auto"/>
        <w:jc w:val="both"/>
        <w:rPr>
          <w:rFonts w:ascii="Times New Roman" w:hAnsi="Times New Roman" w:cs="Times New Roman"/>
          <w:sz w:val="28"/>
          <w:szCs w:val="28"/>
        </w:rPr>
      </w:pPr>
    </w:p>
    <w:p w14:paraId="113353B1">
      <w:pPr>
        <w:spacing w:after="0" w:line="240" w:lineRule="auto"/>
        <w:jc w:val="both"/>
        <w:rPr>
          <w:rFonts w:ascii="Times New Roman" w:hAnsi="Times New Roman" w:cs="Times New Roman"/>
          <w:sz w:val="28"/>
          <w:szCs w:val="28"/>
        </w:rPr>
      </w:pPr>
    </w:p>
    <w:p w14:paraId="08E09B41">
      <w:pPr>
        <w:spacing w:after="0" w:line="240" w:lineRule="auto"/>
        <w:jc w:val="both"/>
        <w:rPr>
          <w:rFonts w:ascii="Times New Roman" w:hAnsi="Times New Roman" w:cs="Times New Roman"/>
          <w:sz w:val="28"/>
          <w:szCs w:val="28"/>
        </w:rPr>
      </w:pPr>
    </w:p>
    <w:p w14:paraId="347751FB">
      <w:pPr>
        <w:spacing w:after="0" w:line="240" w:lineRule="auto"/>
        <w:jc w:val="both"/>
        <w:rPr>
          <w:rFonts w:ascii="Times New Roman" w:hAnsi="Times New Roman" w:cs="Times New Roman"/>
          <w:sz w:val="28"/>
          <w:szCs w:val="28"/>
        </w:rPr>
      </w:pPr>
    </w:p>
    <w:p w14:paraId="613AA550">
      <w:pPr>
        <w:spacing w:after="0" w:line="240" w:lineRule="auto"/>
        <w:jc w:val="both"/>
        <w:rPr>
          <w:rFonts w:ascii="Times New Roman" w:hAnsi="Times New Roman" w:cs="Times New Roman"/>
          <w:sz w:val="28"/>
          <w:szCs w:val="28"/>
        </w:rPr>
      </w:pPr>
    </w:p>
    <w:p w14:paraId="2F91A71D">
      <w:pPr>
        <w:spacing w:after="0" w:line="240" w:lineRule="auto"/>
        <w:jc w:val="both"/>
        <w:rPr>
          <w:rFonts w:ascii="Times New Roman" w:hAnsi="Times New Roman" w:cs="Times New Roman"/>
          <w:sz w:val="28"/>
          <w:szCs w:val="28"/>
        </w:rPr>
      </w:pPr>
    </w:p>
    <w:p w14:paraId="2123899B">
      <w:pPr>
        <w:spacing w:after="0" w:line="240" w:lineRule="auto"/>
        <w:jc w:val="both"/>
        <w:rPr>
          <w:rFonts w:ascii="Times New Roman" w:hAnsi="Times New Roman" w:cs="Times New Roman"/>
          <w:sz w:val="28"/>
          <w:szCs w:val="28"/>
        </w:rPr>
      </w:pPr>
    </w:p>
    <w:p w14:paraId="0018DF0B">
      <w:pPr>
        <w:spacing w:after="0" w:line="240" w:lineRule="auto"/>
        <w:jc w:val="both"/>
        <w:rPr>
          <w:rFonts w:ascii="Times New Roman" w:hAnsi="Times New Roman" w:cs="Times New Roman"/>
          <w:sz w:val="28"/>
          <w:szCs w:val="28"/>
        </w:rPr>
      </w:pPr>
    </w:p>
    <w:p w14:paraId="0F57C021">
      <w:pPr>
        <w:spacing w:after="0" w:line="240" w:lineRule="auto"/>
        <w:jc w:val="both"/>
        <w:rPr>
          <w:rFonts w:ascii="Times New Roman" w:hAnsi="Times New Roman" w:cs="Times New Roman"/>
          <w:sz w:val="28"/>
          <w:szCs w:val="28"/>
        </w:rPr>
      </w:pPr>
    </w:p>
    <w:p w14:paraId="07957E8D">
      <w:pPr>
        <w:spacing w:after="0" w:line="240" w:lineRule="auto"/>
        <w:jc w:val="both"/>
        <w:rPr>
          <w:rFonts w:ascii="Times New Roman" w:hAnsi="Times New Roman" w:cs="Times New Roman"/>
          <w:sz w:val="28"/>
          <w:szCs w:val="28"/>
        </w:rPr>
      </w:pPr>
    </w:p>
    <w:p w14:paraId="3B1ABA86">
      <w:pPr>
        <w:spacing w:after="0" w:line="240" w:lineRule="auto"/>
        <w:jc w:val="both"/>
        <w:rPr>
          <w:rFonts w:ascii="Times New Roman" w:hAnsi="Times New Roman" w:cs="Times New Roman"/>
          <w:sz w:val="28"/>
          <w:szCs w:val="28"/>
        </w:rPr>
      </w:pPr>
    </w:p>
    <w:p w14:paraId="636C76C3">
      <w:pPr>
        <w:spacing w:after="0" w:line="240" w:lineRule="auto"/>
        <w:jc w:val="both"/>
        <w:rPr>
          <w:rFonts w:ascii="Times New Roman" w:hAnsi="Times New Roman" w:cs="Times New Roman"/>
          <w:sz w:val="28"/>
          <w:szCs w:val="28"/>
        </w:rPr>
      </w:pPr>
    </w:p>
    <w:p w14:paraId="02094F37">
      <w:pPr>
        <w:spacing w:after="0" w:line="240" w:lineRule="auto"/>
        <w:jc w:val="both"/>
        <w:rPr>
          <w:rFonts w:ascii="Times New Roman" w:hAnsi="Times New Roman" w:cs="Times New Roman"/>
          <w:sz w:val="28"/>
          <w:szCs w:val="28"/>
        </w:rPr>
      </w:pPr>
    </w:p>
    <w:p w14:paraId="06E7C24B">
      <w:pPr>
        <w:spacing w:after="0" w:line="240" w:lineRule="auto"/>
        <w:jc w:val="both"/>
        <w:rPr>
          <w:rFonts w:ascii="Times New Roman" w:hAnsi="Times New Roman" w:cs="Times New Roman"/>
          <w:sz w:val="28"/>
          <w:szCs w:val="28"/>
        </w:rPr>
      </w:pPr>
    </w:p>
    <w:p w14:paraId="37004166">
      <w:pPr>
        <w:spacing w:after="0" w:line="240" w:lineRule="auto"/>
        <w:jc w:val="both"/>
        <w:rPr>
          <w:rFonts w:ascii="Times New Roman" w:hAnsi="Times New Roman" w:cs="Times New Roman"/>
          <w:sz w:val="28"/>
          <w:szCs w:val="28"/>
        </w:rPr>
      </w:pPr>
    </w:p>
    <w:p w14:paraId="799B5222">
      <w:pPr>
        <w:spacing w:after="0" w:line="240" w:lineRule="auto"/>
        <w:jc w:val="both"/>
        <w:rPr>
          <w:rFonts w:ascii="Times New Roman" w:hAnsi="Times New Roman" w:cs="Times New Roman"/>
          <w:sz w:val="28"/>
          <w:szCs w:val="28"/>
        </w:rPr>
      </w:pPr>
    </w:p>
    <w:p w14:paraId="3D1009E8">
      <w:pPr>
        <w:spacing w:after="0" w:line="240" w:lineRule="auto"/>
        <w:jc w:val="both"/>
        <w:rPr>
          <w:rFonts w:ascii="Times New Roman" w:hAnsi="Times New Roman" w:cs="Times New Roman"/>
          <w:sz w:val="28"/>
          <w:szCs w:val="28"/>
        </w:rPr>
      </w:pPr>
    </w:p>
    <w:p w14:paraId="7548A07F">
      <w:pPr>
        <w:spacing w:after="0" w:line="240" w:lineRule="auto"/>
        <w:jc w:val="both"/>
        <w:rPr>
          <w:rFonts w:ascii="Times New Roman" w:hAnsi="Times New Roman" w:cs="Times New Roman"/>
          <w:sz w:val="28"/>
          <w:szCs w:val="28"/>
        </w:rPr>
      </w:pPr>
    </w:p>
    <w:p w14:paraId="2F1DA605">
      <w:pPr>
        <w:spacing w:after="0" w:line="240" w:lineRule="auto"/>
        <w:jc w:val="both"/>
        <w:rPr>
          <w:rFonts w:ascii="Times New Roman" w:hAnsi="Times New Roman" w:cs="Times New Roman"/>
          <w:sz w:val="28"/>
          <w:szCs w:val="28"/>
        </w:rPr>
      </w:pPr>
    </w:p>
    <w:p w14:paraId="4EA8F2FE">
      <w:pPr>
        <w:spacing w:after="0" w:line="240" w:lineRule="auto"/>
        <w:jc w:val="both"/>
        <w:rPr>
          <w:rFonts w:ascii="Times New Roman" w:hAnsi="Times New Roman" w:cs="Times New Roman"/>
          <w:sz w:val="24"/>
          <w:szCs w:val="24"/>
        </w:rPr>
      </w:pPr>
      <w:r>
        <w:rPr>
          <w:rFonts w:ascii="Times New Roman" w:hAnsi="Times New Roman" w:cs="Times New Roman"/>
          <w:sz w:val="28"/>
          <w:szCs w:val="28"/>
        </w:rPr>
        <w:t xml:space="preserve"> </w:t>
      </w:r>
      <w:r>
        <w:rPr>
          <w:rFonts w:ascii="Times New Roman" w:hAnsi="Times New Roman" w:cs="Times New Roman"/>
          <w:sz w:val="24"/>
          <w:szCs w:val="24"/>
        </w:rPr>
        <w:t>4.5</w:t>
      </w:r>
      <w:r>
        <w:rPr>
          <w:rFonts w:ascii="Times New Roman" w:hAnsi="Times New Roman" w:cs="Times New Roman"/>
          <w:sz w:val="24"/>
          <w:szCs w:val="24"/>
        </w:rPr>
        <w:tab/>
      </w:r>
      <w:r>
        <w:rPr>
          <w:rFonts w:ascii="Times New Roman" w:hAnsi="Times New Roman" w:cs="Times New Roman"/>
          <w:sz w:val="24"/>
          <w:szCs w:val="24"/>
        </w:rPr>
        <w:t xml:space="preserve">ПРОЦЕДУРА ОЦЕНИВАНИЯ </w:t>
      </w:r>
    </w:p>
    <w:p w14:paraId="5975F3E3">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Для выставления оценки судья использует шкалу от «0» до «3» баллов. Чтобы выставление оценок было точным и логичным, судейская оценка должна осуществляться с учетом:  </w:t>
      </w:r>
    </w:p>
    <w:p w14:paraId="7F8F296E">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Критериев оценивания каждого аспекта. </w:t>
      </w:r>
    </w:p>
    <w:p w14:paraId="2CD4541B">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Шкалы оценок от «0» до «3» баллов:  </w:t>
      </w:r>
    </w:p>
    <w:p w14:paraId="223FBB22">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0: неприемлемый результат; ниже уровня стандартов индустрии; </w:t>
      </w:r>
    </w:p>
    <w:p w14:paraId="0746D4AA">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1: результат соответствует стандартам индустрии; </w:t>
      </w:r>
    </w:p>
    <w:p w14:paraId="1325638C">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2: результат соответствует стандартам индустрии, и в некоторых аспектах превосходит стандарты индустрии; </w:t>
      </w:r>
    </w:p>
    <w:p w14:paraId="0B1195C1">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3: результат в целом превосходит стандарты индустрии и оценивается как превосходный. </w:t>
      </w:r>
    </w:p>
    <w:p w14:paraId="3B8408CB">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Каждый аспект должен оцениваться минимум тремя Экспертами, четвертый судья может выступать в качестве судьи при необходимости, чтобы избежать судейства своего участника. Расхождение в судейской оценке допустимо не более чем в 1 балл. В случае большего расхождения, экспертам необходимо обосновать свой балл и прийти к взвешенному решению по оценке в течение не более 5 минут. В случае сохранения разногласий ГЭ имеет право сформировать другую группу судейства, которая оценит заново все работы участников. </w:t>
      </w:r>
    </w:p>
    <w:p w14:paraId="541DC495">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4.6</w:t>
      </w:r>
      <w:r>
        <w:rPr>
          <w:rFonts w:ascii="Times New Roman" w:hAnsi="Times New Roman" w:cs="Times New Roman"/>
          <w:sz w:val="24"/>
          <w:szCs w:val="24"/>
        </w:rPr>
        <w:tab/>
      </w:r>
      <w:r>
        <w:rPr>
          <w:rFonts w:ascii="Times New Roman" w:hAnsi="Times New Roman" w:cs="Times New Roman"/>
          <w:sz w:val="24"/>
          <w:szCs w:val="24"/>
        </w:rPr>
        <w:t xml:space="preserve">ИЗМЕРЯЕМАЯ ОЦЕНКА </w:t>
      </w:r>
    </w:p>
    <w:p w14:paraId="2E378AB1">
      <w:pPr>
        <w:bidi w:val="0"/>
        <w:ind w:left="0" w:leftChars="0" w:firstLine="480" w:firstLineChars="200"/>
        <w:jc w:val="both"/>
        <w:rPr>
          <w:rFonts w:hint="default" w:ascii="Times New Roman" w:hAnsi="Times New Roman" w:cs="Times New Roman"/>
          <w:sz w:val="24"/>
          <w:szCs w:val="24"/>
        </w:rPr>
      </w:pPr>
      <w:r>
        <w:rPr>
          <w:rFonts w:hint="default" w:ascii="Times New Roman" w:hAnsi="Times New Roman" w:cs="Times New Roman"/>
          <w:sz w:val="24"/>
          <w:szCs w:val="24"/>
        </w:rPr>
        <w:t>Измеряемые аспекты обозначаются в схеме оценок буквой М. Измеряемые аспекты бывают двух видов бинарные или дискретные. Бинарные -  то есть, либо аспект выполнен, либо нет. Если не указано иное, будет назначена только максимальная отметка или ноль. Дискретные аспекты имеют условия частичного выполнения. Там, где используется возможность частичной оценки, это должно быть четко определено в аспекте.</w:t>
      </w:r>
    </w:p>
    <w:p w14:paraId="4A12FDDC">
      <w:pPr>
        <w:bidi w:val="0"/>
        <w:ind w:left="0" w:leftChars="0" w:firstLine="440" w:firstLineChars="200"/>
        <w:jc w:val="both"/>
        <w:rPr>
          <w:rFonts w:hint="default" w:ascii="Times New Roman" w:hAnsi="Times New Roman" w:cs="Times New Roman"/>
          <w:sz w:val="24"/>
          <w:szCs w:val="24"/>
        </w:rPr>
      </w:pPr>
      <w:r>
        <w:rPr>
          <w:rFonts w:ascii="Times New Roman" w:hAnsi="Times New Roman" w:cs="Times New Roman"/>
          <w:szCs w:val="24"/>
        </w:rPr>
        <w:t>4.7</w:t>
      </w:r>
      <w:r>
        <w:rPr>
          <w:rFonts w:ascii="Times New Roman" w:hAnsi="Times New Roman" w:cs="Times New Roman"/>
          <w:szCs w:val="24"/>
        </w:rPr>
        <w:tab/>
      </w:r>
      <w:r>
        <w:rPr>
          <w:rFonts w:hint="default" w:ascii="Times New Roman" w:hAnsi="Times New Roman" w:cs="Times New Roman"/>
          <w:sz w:val="24"/>
          <w:szCs w:val="24"/>
        </w:rPr>
        <w:t xml:space="preserve">ОБЗОР ПРОЦЕДУРЫ ОЦЕНИВАНИЯ </w:t>
      </w:r>
    </w:p>
    <w:p w14:paraId="77F3B430">
      <w:pPr>
        <w:bidi w:val="0"/>
        <w:ind w:left="0" w:leftChars="0" w:firstLine="480" w:firstLineChars="200"/>
        <w:jc w:val="both"/>
        <w:rPr>
          <w:rFonts w:hint="default" w:ascii="Times New Roman" w:hAnsi="Times New Roman" w:cs="Times New Roman"/>
          <w:sz w:val="24"/>
          <w:szCs w:val="24"/>
        </w:rPr>
      </w:pPr>
      <w:r>
        <w:rPr>
          <w:rFonts w:hint="default" w:ascii="Times New Roman" w:hAnsi="Times New Roman" w:cs="Times New Roman"/>
          <w:sz w:val="24"/>
          <w:szCs w:val="24"/>
        </w:rPr>
        <w:t xml:space="preserve">Как для измеряемое, так и судейское оценивание должно производится группой из </w:t>
      </w:r>
      <w:r>
        <w:rPr>
          <w:rFonts w:hint="default" w:ascii="Times New Roman" w:hAnsi="Times New Roman" w:cs="Times New Roman"/>
          <w:sz w:val="24"/>
          <w:szCs w:val="24"/>
          <w:lang w:val="ru-RU"/>
        </w:rPr>
        <w:t>не менее двух</w:t>
      </w:r>
      <w:r>
        <w:rPr>
          <w:rFonts w:hint="default" w:ascii="Times New Roman" w:hAnsi="Times New Roman" w:cs="Times New Roman"/>
          <w:sz w:val="24"/>
          <w:szCs w:val="24"/>
        </w:rPr>
        <w:t xml:space="preserve"> экспертов.</w:t>
      </w:r>
    </w:p>
    <w:p w14:paraId="53C506F9">
      <w:pPr>
        <w:bidi w:val="0"/>
        <w:ind w:left="0" w:leftChars="0" w:firstLine="480" w:firstLineChars="200"/>
        <w:jc w:val="both"/>
        <w:rPr>
          <w:rFonts w:hint="default" w:ascii="Times New Roman" w:hAnsi="Times New Roman" w:cs="Times New Roman"/>
          <w:b/>
          <w:bCs/>
          <w:sz w:val="24"/>
          <w:szCs w:val="24"/>
        </w:rPr>
      </w:pPr>
      <w:r>
        <w:rPr>
          <w:rFonts w:hint="default" w:ascii="Times New Roman" w:hAnsi="Times New Roman" w:cs="Times New Roman"/>
          <w:b/>
          <w:bCs/>
          <w:sz w:val="24"/>
          <w:szCs w:val="24"/>
        </w:rPr>
        <w:t xml:space="preserve">Правила оценки Измеряемых критериев: </w:t>
      </w:r>
    </w:p>
    <w:p w14:paraId="4B306D4C">
      <w:pPr>
        <w:bidi w:val="0"/>
        <w:ind w:left="0" w:leftChars="0" w:firstLine="480" w:firstLineChars="200"/>
        <w:jc w:val="both"/>
        <w:rPr>
          <w:rFonts w:hint="default" w:ascii="Times New Roman" w:hAnsi="Times New Roman" w:cs="Times New Roman"/>
          <w:sz w:val="24"/>
          <w:szCs w:val="24"/>
        </w:rPr>
      </w:pPr>
      <w:r>
        <w:rPr>
          <w:rFonts w:hint="default" w:ascii="Times New Roman" w:hAnsi="Times New Roman" w:cs="Times New Roman"/>
          <w:sz w:val="24"/>
          <w:szCs w:val="24"/>
        </w:rPr>
        <w:t>оценка производится группой из 3 (трех) экспертов после завершения процедуры оценки Судейских критериев;</w:t>
      </w:r>
    </w:p>
    <w:p w14:paraId="4341BEB3">
      <w:pPr>
        <w:bidi w:val="0"/>
        <w:ind w:left="0" w:leftChars="0" w:firstLine="480" w:firstLineChars="200"/>
        <w:jc w:val="both"/>
        <w:rPr>
          <w:rFonts w:hint="default" w:ascii="Times New Roman" w:hAnsi="Times New Roman" w:cs="Times New Roman"/>
          <w:sz w:val="24"/>
          <w:szCs w:val="24"/>
        </w:rPr>
      </w:pPr>
      <w:r>
        <w:rPr>
          <w:rFonts w:hint="default" w:ascii="Times New Roman" w:hAnsi="Times New Roman" w:cs="Times New Roman"/>
          <w:sz w:val="24"/>
          <w:szCs w:val="24"/>
        </w:rPr>
        <w:t>оценка должна заключаться в однозначном определении выполнения либо невыполнения / частичного выполнения каждого объективного аспекта в соответствие с информацией в бланке оценки;</w:t>
      </w:r>
    </w:p>
    <w:p w14:paraId="4197CF43">
      <w:pPr>
        <w:bidi w:val="0"/>
        <w:ind w:left="0" w:leftChars="0" w:firstLine="480" w:firstLineChars="200"/>
        <w:jc w:val="both"/>
        <w:rPr>
          <w:rFonts w:hint="default" w:ascii="Times New Roman" w:hAnsi="Times New Roman" w:cs="Times New Roman"/>
          <w:sz w:val="24"/>
          <w:szCs w:val="24"/>
        </w:rPr>
      </w:pPr>
      <w:r>
        <w:rPr>
          <w:rFonts w:hint="default" w:ascii="Times New Roman" w:hAnsi="Times New Roman" w:cs="Times New Roman"/>
          <w:sz w:val="24"/>
          <w:szCs w:val="24"/>
        </w:rPr>
        <w:t>измеряемые критерии не допускают неоднозначности их толкования, т.е. всегда должны быть указаны точные параметры и правила начисления баллов за их соблюдение</w:t>
      </w:r>
    </w:p>
    <w:p w14:paraId="14CB2E14">
      <w:pPr>
        <w:jc w:val="both"/>
        <w:rPr>
          <w:rFonts w:ascii="Times New Roman" w:hAnsi="Times New Roman" w:cs="Times New Roman"/>
          <w:b/>
          <w:sz w:val="24"/>
          <w:szCs w:val="24"/>
        </w:rPr>
      </w:pPr>
      <w:r>
        <w:rPr>
          <w:rFonts w:ascii="Times New Roman" w:hAnsi="Times New Roman" w:cs="Times New Roman"/>
          <w:b/>
          <w:sz w:val="24"/>
          <w:szCs w:val="24"/>
        </w:rPr>
        <w:t>Правила оценки Судейских критериев:</w:t>
      </w:r>
    </w:p>
    <w:p w14:paraId="0441B165">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судейская оценка производится до проведения процедуры оценки измеряемых критериев, чтобы объективная оценка не повлияла на мнение судей;</w:t>
      </w:r>
    </w:p>
    <w:p w14:paraId="07A02872">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оценка производится группой из </w:t>
      </w:r>
      <w:r>
        <w:rPr>
          <w:rFonts w:hint="default" w:ascii="Times New Roman" w:hAnsi="Times New Roman" w:cs="Times New Roman"/>
          <w:sz w:val="24"/>
          <w:szCs w:val="24"/>
          <w:lang w:val="ru-RU"/>
        </w:rPr>
        <w:t>не менее двух</w:t>
      </w:r>
      <w:r>
        <w:rPr>
          <w:rFonts w:hint="default" w:ascii="Times New Roman" w:hAnsi="Times New Roman" w:cs="Times New Roman"/>
          <w:sz w:val="24"/>
          <w:szCs w:val="24"/>
        </w:rPr>
        <w:t xml:space="preserve"> экспертов;</w:t>
      </w:r>
    </w:p>
    <w:p w14:paraId="4E6A2C3B">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 xml:space="preserve">оценка производится путем выставления каждым из </w:t>
      </w:r>
      <w:r>
        <w:rPr>
          <w:rFonts w:hint="default" w:ascii="Times New Roman" w:hAnsi="Times New Roman" w:cs="Times New Roman"/>
          <w:sz w:val="24"/>
          <w:szCs w:val="24"/>
          <w:lang w:val="ru-RU"/>
        </w:rPr>
        <w:t>двух/</w:t>
      </w:r>
      <w:r>
        <w:rPr>
          <w:rFonts w:hint="default" w:ascii="Times New Roman" w:hAnsi="Times New Roman" w:cs="Times New Roman"/>
          <w:sz w:val="24"/>
          <w:szCs w:val="24"/>
        </w:rPr>
        <w:t>трех экспертов оценки по 4-х бальной шкале. Для этого используются карточки с цифрами от 0 до 3;</w:t>
      </w:r>
    </w:p>
    <w:p w14:paraId="3BA868C2">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разница в оценках не должна составлять более 1 балла. В случае разницы более 1 балла, Главный эксперт должен дать дополнительные пояснения группе по правилам судейства судейских критериев и группа должна переголосовать.</w:t>
      </w:r>
    </w:p>
    <w:p w14:paraId="4FB2D1AD">
      <w:pPr>
        <w:bidi w:val="0"/>
        <w:ind w:left="0" w:leftChars="0" w:firstLine="439" w:firstLineChars="183"/>
        <w:jc w:val="both"/>
        <w:rPr>
          <w:rFonts w:hint="default" w:ascii="Times New Roman" w:hAnsi="Times New Roman" w:cs="Times New Roman"/>
          <w:sz w:val="24"/>
          <w:szCs w:val="24"/>
        </w:rPr>
      </w:pPr>
      <w:r>
        <w:rPr>
          <w:rFonts w:hint="default" w:ascii="Times New Roman" w:hAnsi="Times New Roman" w:cs="Times New Roman"/>
          <w:sz w:val="24"/>
          <w:szCs w:val="24"/>
        </w:rPr>
        <w:t>Хорошая практика оценки включает в себя измеряемую и судейскую оценки, применяемые как в отдельности, так и в вместе. Окончательные пропорции измеряемой и судейской оценки, будут определяться стандартами, их весом и характером Конкурсного задания.</w:t>
      </w:r>
    </w:p>
    <w:p w14:paraId="7F38E7A7">
      <w:pPr>
        <w:spacing w:line="360" w:lineRule="auto"/>
        <w:jc w:val="both"/>
        <w:rPr>
          <w:rFonts w:ascii="Times New Roman" w:hAnsi="Times New Roman" w:cs="Times New Roman"/>
          <w:sz w:val="24"/>
          <w:szCs w:val="24"/>
        </w:rPr>
      </w:pPr>
      <w:r>
        <w:rPr>
          <w:rFonts w:ascii="Times New Roman" w:hAnsi="Times New Roman" w:cs="Times New Roman"/>
          <w:sz w:val="24"/>
          <w:szCs w:val="24"/>
        </w:rPr>
        <w:t>4.8</w:t>
      </w:r>
      <w:r>
        <w:rPr>
          <w:rFonts w:ascii="Times New Roman" w:hAnsi="Times New Roman" w:cs="Times New Roman"/>
          <w:sz w:val="24"/>
          <w:szCs w:val="24"/>
        </w:rPr>
        <w:tab/>
      </w:r>
      <w:r>
        <w:rPr>
          <w:rFonts w:ascii="Times New Roman" w:hAnsi="Times New Roman" w:cs="Times New Roman"/>
          <w:sz w:val="24"/>
          <w:szCs w:val="24"/>
        </w:rPr>
        <w:t xml:space="preserve">СПЕЦИФИКАЦИЯ ЗАВЕРШЕНИЯ ПРОЦЕДУРЫ ОЦЕНИВАНИЯ  </w:t>
      </w:r>
    </w:p>
    <w:p w14:paraId="30A1EC2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Этот раздел является рекомендательным только потому, что он должен учитывать </w:t>
      </w:r>
      <w:r>
        <w:rPr>
          <w:rFonts w:hint="default" w:ascii="Times New Roman" w:hAnsi="Times New Roman" w:cs="Times New Roman"/>
          <w:sz w:val="24"/>
          <w:szCs w:val="24"/>
          <w:lang w:val="en-US"/>
        </w:rPr>
        <w:t>J</w:t>
      </w:r>
      <w:r>
        <w:rPr>
          <w:rFonts w:ascii="Times New Roman" w:hAnsi="Times New Roman" w:cs="Times New Roman"/>
          <w:sz w:val="24"/>
          <w:szCs w:val="24"/>
        </w:rPr>
        <w:t>SKS и Конкурсное задание. На этом этапе может не выполняться.</w:t>
      </w:r>
    </w:p>
    <w:tbl>
      <w:tblPr>
        <w:tblStyle w:val="11"/>
        <w:tblpPr w:leftFromText="180" w:rightFromText="180" w:vertAnchor="text" w:horzAnchor="page" w:tblpX="1703" w:tblpY="269"/>
        <w:tblOverlap w:val="never"/>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969"/>
        <w:gridCol w:w="1843"/>
        <w:gridCol w:w="1559"/>
        <w:gridCol w:w="1701"/>
      </w:tblGrid>
      <w:tr w14:paraId="442BD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562" w:type="dxa"/>
          </w:tcPr>
          <w:p w14:paraId="6E7B30F2">
            <w:pPr>
              <w:spacing w:after="0"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 п/п </w:t>
            </w:r>
          </w:p>
        </w:tc>
        <w:tc>
          <w:tcPr>
            <w:tcW w:w="3969" w:type="dxa"/>
          </w:tcPr>
          <w:p w14:paraId="06AD4ABB">
            <w:pPr>
              <w:spacing w:after="0"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Наименование модуля/ критерия </w:t>
            </w:r>
          </w:p>
        </w:tc>
        <w:tc>
          <w:tcPr>
            <w:tcW w:w="1843" w:type="dxa"/>
          </w:tcPr>
          <w:p w14:paraId="6B019B05">
            <w:pPr>
              <w:spacing w:after="0" w:line="24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t>Максимальный балл</w:t>
            </w:r>
          </w:p>
        </w:tc>
        <w:tc>
          <w:tcPr>
            <w:tcW w:w="1559" w:type="dxa"/>
          </w:tcPr>
          <w:p w14:paraId="51F0A286">
            <w:pPr>
              <w:spacing w:after="0"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Время на выполнение</w:t>
            </w:r>
          </w:p>
        </w:tc>
        <w:tc>
          <w:tcPr>
            <w:tcW w:w="1701" w:type="dxa"/>
          </w:tcPr>
          <w:p w14:paraId="7E59605E">
            <w:pPr>
              <w:spacing w:after="0" w:line="240" w:lineRule="auto"/>
              <w:jc w:val="center"/>
              <w:rPr>
                <w:rFonts w:hint="default" w:ascii="Times New Roman" w:hAnsi="Times New Roman" w:cs="Times New Roman"/>
                <w:color w:val="auto"/>
                <w:sz w:val="24"/>
                <w:szCs w:val="24"/>
                <w:lang w:val="ru-RU"/>
              </w:rPr>
            </w:pPr>
            <w:r>
              <w:rPr>
                <w:rFonts w:ascii="Times New Roman" w:hAnsi="Times New Roman" w:cs="Times New Roman"/>
                <w:color w:val="auto"/>
                <w:sz w:val="24"/>
                <w:szCs w:val="24"/>
                <w:lang w:val="ru-RU"/>
              </w:rPr>
              <w:t>Примечание</w:t>
            </w:r>
          </w:p>
        </w:tc>
      </w:tr>
      <w:tr w14:paraId="0F61F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Borders>
              <w:top w:val="single" w:color="000000" w:sz="4" w:space="0"/>
              <w:left w:val="single" w:color="000000" w:sz="4" w:space="0"/>
              <w:bottom w:val="single" w:color="000000" w:sz="4" w:space="0"/>
              <w:right w:val="single" w:color="000000" w:sz="4" w:space="0"/>
            </w:tcBorders>
          </w:tcPr>
          <w:p w14:paraId="2142F0A0">
            <w:pPr>
              <w:tabs>
                <w:tab w:val="center" w:pos="389"/>
              </w:tabs>
              <w:spacing w:after="0" w:line="276" w:lineRule="auto"/>
              <w:ind w:left="57"/>
              <w:jc w:val="center"/>
              <w:rPr>
                <w:rFonts w:ascii="Times New Roman" w:hAnsi="Times New Roman"/>
                <w:color w:val="auto"/>
                <w:sz w:val="24"/>
                <w:szCs w:val="24"/>
                <w:lang w:val="en-US"/>
              </w:rPr>
            </w:pPr>
          </w:p>
          <w:p w14:paraId="4A78A54B">
            <w:pPr>
              <w:tabs>
                <w:tab w:val="center" w:pos="389"/>
              </w:tabs>
              <w:spacing w:after="0" w:line="276" w:lineRule="auto"/>
              <w:ind w:left="57"/>
              <w:jc w:val="center"/>
              <w:rPr>
                <w:rFonts w:ascii="Times New Roman" w:hAnsi="Times New Roman"/>
                <w:color w:val="auto"/>
                <w:sz w:val="24"/>
                <w:szCs w:val="24"/>
                <w:lang w:val="en-US"/>
              </w:rPr>
            </w:pPr>
            <w:r>
              <w:rPr>
                <w:rFonts w:ascii="Times New Roman" w:hAnsi="Times New Roman"/>
                <w:color w:val="auto"/>
                <w:sz w:val="24"/>
                <w:szCs w:val="24"/>
                <w:lang w:val="en-US"/>
              </w:rPr>
              <w:t>A</w:t>
            </w:r>
          </w:p>
        </w:tc>
        <w:tc>
          <w:tcPr>
            <w:tcW w:w="3969" w:type="dxa"/>
            <w:tcBorders>
              <w:top w:val="single" w:color="000000" w:sz="4" w:space="0"/>
              <w:left w:val="single" w:color="000000" w:sz="4" w:space="0"/>
              <w:bottom w:val="single" w:color="000000" w:sz="4" w:space="0"/>
              <w:right w:val="single" w:color="000000" w:sz="4" w:space="0"/>
            </w:tcBorders>
          </w:tcPr>
          <w:p w14:paraId="6C9DE0D5">
            <w:pPr>
              <w:spacing w:after="0" w:line="276" w:lineRule="auto"/>
              <w:ind w:left="57"/>
              <w:rPr>
                <w:rFonts w:hint="default" w:ascii="Times New Roman" w:hAnsi="Times New Roman" w:cs="Times New Roman"/>
                <w:color w:val="auto"/>
                <w:sz w:val="24"/>
                <w:szCs w:val="24"/>
                <w:lang w:val="kk-KZ"/>
              </w:rPr>
            </w:pPr>
            <w:r>
              <w:rPr>
                <w:rFonts w:hint="default" w:ascii="Times New Roman" w:hAnsi="Times New Roman" w:cs="Times New Roman"/>
              </w:rPr>
              <w:t>Выполнение женской укладки на распущенный волос</w:t>
            </w:r>
          </w:p>
        </w:tc>
        <w:tc>
          <w:tcPr>
            <w:tcW w:w="1843" w:type="dxa"/>
          </w:tcPr>
          <w:p w14:paraId="39354355">
            <w:pPr>
              <w:spacing w:after="0" w:line="240" w:lineRule="auto"/>
              <w:jc w:val="center"/>
              <w:rPr>
                <w:rFonts w:hint="default" w:ascii="Sitka Display" w:hAnsi="Sitka Display" w:cs="Sitka Display"/>
                <w:color w:val="auto"/>
                <w:sz w:val="24"/>
                <w:szCs w:val="24"/>
                <w:lang w:val="ru-RU"/>
              </w:rPr>
            </w:pPr>
            <w:r>
              <w:rPr>
                <w:rFonts w:hint="default" w:ascii="Times New Roman" w:hAnsi="Times New Roman" w:cs="Times New Roman"/>
                <w:color w:val="auto"/>
                <w:sz w:val="24"/>
                <w:szCs w:val="24"/>
                <w:lang w:val="ru-RU"/>
              </w:rPr>
              <w:t>23</w:t>
            </w:r>
          </w:p>
        </w:tc>
        <w:tc>
          <w:tcPr>
            <w:tcW w:w="1559" w:type="dxa"/>
          </w:tcPr>
          <w:p w14:paraId="337C1835">
            <w:pPr>
              <w:spacing w:after="0" w:line="240" w:lineRule="auto"/>
              <w:ind w:left="57"/>
              <w:jc w:val="center"/>
              <w:rPr>
                <w:rFonts w:hint="default" w:ascii="Times New Roman" w:hAnsi="Times New Roman" w:cs="Times New Roman"/>
                <w:color w:val="auto"/>
                <w:szCs w:val="24"/>
                <w:lang w:val="ru-RU"/>
              </w:rPr>
            </w:pPr>
            <w:r>
              <w:rPr>
                <w:rFonts w:hint="default" w:ascii="Times New Roman" w:hAnsi="Times New Roman" w:cs="Times New Roman"/>
                <w:color w:val="auto"/>
                <w:szCs w:val="24"/>
                <w:lang w:val="ru-RU"/>
              </w:rPr>
              <w:t>1 час</w:t>
            </w:r>
          </w:p>
        </w:tc>
        <w:tc>
          <w:tcPr>
            <w:tcW w:w="1701" w:type="dxa"/>
            <w:tcBorders>
              <w:top w:val="single" w:color="000000" w:sz="4" w:space="0"/>
              <w:left w:val="single" w:color="000000" w:sz="4" w:space="0"/>
              <w:bottom w:val="single" w:color="000000" w:sz="4" w:space="0"/>
              <w:right w:val="single" w:color="000000" w:sz="4" w:space="0"/>
            </w:tcBorders>
          </w:tcPr>
          <w:p w14:paraId="23CF98DD">
            <w:pPr>
              <w:spacing w:after="0" w:line="240" w:lineRule="auto"/>
              <w:ind w:left="57"/>
              <w:jc w:val="center"/>
              <w:rPr>
                <w:rFonts w:ascii="Times New Roman" w:hAnsi="Times New Roman"/>
                <w:color w:val="auto"/>
                <w:sz w:val="20"/>
                <w:szCs w:val="24"/>
              </w:rPr>
            </w:pPr>
            <w:r>
              <w:rPr>
                <w:rFonts w:ascii="Times New Roman" w:hAnsi="Times New Roman"/>
                <w:color w:val="auto"/>
                <w:sz w:val="20"/>
                <w:szCs w:val="24"/>
              </w:rPr>
              <w:t>5 минут уборка рабочего места</w:t>
            </w:r>
          </w:p>
        </w:tc>
      </w:tr>
      <w:tr w14:paraId="6A772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Borders>
              <w:top w:val="single" w:color="000000" w:sz="4" w:space="0"/>
              <w:left w:val="single" w:color="000000" w:sz="4" w:space="0"/>
              <w:bottom w:val="single" w:color="000000" w:sz="4" w:space="0"/>
              <w:right w:val="single" w:color="000000" w:sz="4" w:space="0"/>
            </w:tcBorders>
          </w:tcPr>
          <w:p w14:paraId="740BFF63">
            <w:pPr>
              <w:spacing w:after="0" w:line="276" w:lineRule="auto"/>
              <w:ind w:left="57"/>
              <w:jc w:val="center"/>
              <w:rPr>
                <w:rFonts w:ascii="Times New Roman" w:hAnsi="Times New Roman"/>
                <w:color w:val="auto"/>
                <w:sz w:val="24"/>
                <w:szCs w:val="24"/>
                <w:lang w:val="en-US"/>
              </w:rPr>
            </w:pPr>
          </w:p>
          <w:p w14:paraId="76BFD3E8">
            <w:pPr>
              <w:spacing w:after="0" w:line="276" w:lineRule="auto"/>
              <w:ind w:left="57"/>
              <w:jc w:val="center"/>
              <w:rPr>
                <w:rFonts w:ascii="Times New Roman" w:hAnsi="Times New Roman"/>
                <w:color w:val="auto"/>
                <w:sz w:val="24"/>
                <w:szCs w:val="24"/>
              </w:rPr>
            </w:pPr>
            <w:r>
              <w:rPr>
                <w:rFonts w:ascii="Times New Roman" w:hAnsi="Times New Roman"/>
                <w:color w:val="auto"/>
                <w:sz w:val="24"/>
                <w:szCs w:val="24"/>
                <w:lang w:val="en-US"/>
              </w:rPr>
              <w:t>B</w:t>
            </w:r>
          </w:p>
        </w:tc>
        <w:tc>
          <w:tcPr>
            <w:tcW w:w="3969" w:type="dxa"/>
            <w:tcBorders>
              <w:top w:val="single" w:color="000000" w:sz="4" w:space="0"/>
              <w:left w:val="single" w:color="000000" w:sz="4" w:space="0"/>
              <w:bottom w:val="single" w:color="000000" w:sz="4" w:space="0"/>
              <w:right w:val="single" w:color="000000" w:sz="4" w:space="0"/>
            </w:tcBorders>
          </w:tcPr>
          <w:p w14:paraId="1766FA56">
            <w:pPr>
              <w:spacing w:after="0" w:line="276" w:lineRule="auto"/>
              <w:ind w:left="57"/>
              <w:rPr>
                <w:rFonts w:hint="default" w:ascii="Times New Roman" w:hAnsi="Times New Roman" w:cs="Times New Roman"/>
                <w:color w:val="auto"/>
                <w:sz w:val="24"/>
                <w:szCs w:val="24"/>
              </w:rPr>
            </w:pPr>
            <w:r>
              <w:rPr>
                <w:rFonts w:hint="default" w:ascii="Times New Roman" w:hAnsi="Times New Roman" w:cs="Times New Roman"/>
              </w:rPr>
              <w:t>Выполнение женской прически с украшением</w:t>
            </w:r>
            <w:r>
              <w:rPr>
                <w:rFonts w:hint="default" w:ascii="Times New Roman" w:hAnsi="Times New Roman" w:cs="Times New Roman"/>
                <w:b/>
              </w:rPr>
              <w:t xml:space="preserve"> </w:t>
            </w:r>
          </w:p>
        </w:tc>
        <w:tc>
          <w:tcPr>
            <w:tcW w:w="1843" w:type="dxa"/>
          </w:tcPr>
          <w:p w14:paraId="26240252">
            <w:pPr>
              <w:spacing w:after="0" w:line="240" w:lineRule="auto"/>
              <w:jc w:val="center"/>
              <w:rPr>
                <w:rFonts w:hint="default" w:ascii="Times New Roman" w:hAnsi="Times New Roman" w:cs="Times New Roman"/>
                <w:color w:val="auto"/>
                <w:sz w:val="24"/>
                <w:szCs w:val="24"/>
                <w:lang w:val="ru-RU"/>
              </w:rPr>
            </w:pPr>
            <w:r>
              <w:rPr>
                <w:rFonts w:hint="default" w:ascii="Times New Roman" w:hAnsi="Times New Roman" w:cs="Times New Roman"/>
                <w:color w:val="auto"/>
                <w:sz w:val="24"/>
                <w:szCs w:val="24"/>
                <w:lang w:val="ru-RU"/>
              </w:rPr>
              <w:t>34</w:t>
            </w:r>
          </w:p>
        </w:tc>
        <w:tc>
          <w:tcPr>
            <w:tcW w:w="1559" w:type="dxa"/>
          </w:tcPr>
          <w:p w14:paraId="3FAC8A79">
            <w:pPr>
              <w:spacing w:after="0" w:line="240" w:lineRule="auto"/>
              <w:ind w:left="57"/>
              <w:jc w:val="center"/>
              <w:rPr>
                <w:rFonts w:hint="default" w:ascii="Times New Roman" w:hAnsi="Times New Roman" w:cs="Times New Roman"/>
                <w:color w:val="auto"/>
                <w:szCs w:val="24"/>
                <w:lang w:val="ru-RU"/>
              </w:rPr>
            </w:pPr>
            <w:r>
              <w:rPr>
                <w:rFonts w:hint="default" w:ascii="Times New Roman" w:hAnsi="Times New Roman" w:cs="Times New Roman"/>
                <w:color w:val="auto"/>
                <w:szCs w:val="24"/>
                <w:lang w:val="ru-RU"/>
              </w:rPr>
              <w:t>1 час</w:t>
            </w:r>
          </w:p>
          <w:p w14:paraId="416E093F">
            <w:pPr>
              <w:spacing w:after="0" w:line="240" w:lineRule="auto"/>
              <w:ind w:left="57"/>
              <w:jc w:val="center"/>
              <w:rPr>
                <w:rFonts w:hint="default" w:ascii="Times New Roman" w:hAnsi="Times New Roman" w:cs="Times New Roman"/>
                <w:color w:val="auto"/>
                <w:szCs w:val="24"/>
                <w:lang w:val="ru-RU"/>
              </w:rPr>
            </w:pPr>
            <w:r>
              <w:rPr>
                <w:rFonts w:hint="default" w:ascii="Times New Roman" w:hAnsi="Times New Roman" w:cs="Times New Roman"/>
                <w:color w:val="auto"/>
                <w:szCs w:val="24"/>
                <w:lang w:val="ru-RU"/>
              </w:rPr>
              <w:t>30 минут</w:t>
            </w:r>
          </w:p>
        </w:tc>
        <w:tc>
          <w:tcPr>
            <w:tcW w:w="1701" w:type="dxa"/>
            <w:tcBorders>
              <w:top w:val="single" w:color="000000" w:sz="4" w:space="0"/>
              <w:left w:val="single" w:color="000000" w:sz="4" w:space="0"/>
              <w:bottom w:val="single" w:color="000000" w:sz="4" w:space="0"/>
              <w:right w:val="single" w:color="000000" w:sz="4" w:space="0"/>
            </w:tcBorders>
          </w:tcPr>
          <w:p w14:paraId="416311E5">
            <w:pPr>
              <w:pStyle w:val="4"/>
              <w:spacing w:line="240" w:lineRule="auto"/>
              <w:jc w:val="center"/>
              <w:outlineLvl w:val="2"/>
              <w:rPr>
                <w:rFonts w:ascii="Times New Roman" w:hAnsi="Times New Roman" w:cs="Times New Roman"/>
                <w:color w:val="auto"/>
                <w:sz w:val="20"/>
              </w:rPr>
            </w:pPr>
            <w:r>
              <w:rPr>
                <w:rFonts w:ascii="Times New Roman" w:hAnsi="Times New Roman" w:cs="Times New Roman"/>
                <w:color w:val="auto"/>
                <w:sz w:val="20"/>
              </w:rPr>
              <w:t>5 минут уборка рабочего места</w:t>
            </w:r>
          </w:p>
        </w:tc>
      </w:tr>
      <w:tr w14:paraId="63256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Borders>
              <w:top w:val="single" w:color="000000" w:sz="4" w:space="0"/>
              <w:left w:val="single" w:color="000000" w:sz="4" w:space="0"/>
              <w:bottom w:val="single" w:color="000000" w:sz="4" w:space="0"/>
              <w:right w:val="single" w:color="000000" w:sz="4" w:space="0"/>
            </w:tcBorders>
          </w:tcPr>
          <w:p w14:paraId="3C45AEC0">
            <w:pPr>
              <w:spacing w:after="0" w:line="276" w:lineRule="auto"/>
              <w:ind w:left="57"/>
              <w:jc w:val="center"/>
              <w:rPr>
                <w:rFonts w:ascii="Times New Roman" w:hAnsi="Times New Roman"/>
                <w:color w:val="auto"/>
                <w:sz w:val="24"/>
                <w:szCs w:val="24"/>
                <w:lang w:val="en-US"/>
              </w:rPr>
            </w:pPr>
          </w:p>
          <w:p w14:paraId="4F14C99F">
            <w:pPr>
              <w:spacing w:after="0" w:line="276" w:lineRule="auto"/>
              <w:ind w:left="57"/>
              <w:jc w:val="center"/>
              <w:rPr>
                <w:rFonts w:ascii="Times New Roman" w:hAnsi="Times New Roman"/>
                <w:color w:val="auto"/>
                <w:sz w:val="24"/>
                <w:szCs w:val="24"/>
                <w:lang w:val="en-US"/>
              </w:rPr>
            </w:pPr>
            <w:r>
              <w:rPr>
                <w:rFonts w:ascii="Times New Roman" w:hAnsi="Times New Roman"/>
                <w:color w:val="auto"/>
                <w:sz w:val="24"/>
                <w:szCs w:val="24"/>
                <w:lang w:val="en-US"/>
              </w:rPr>
              <w:t>C</w:t>
            </w:r>
          </w:p>
        </w:tc>
        <w:tc>
          <w:tcPr>
            <w:tcW w:w="3969" w:type="dxa"/>
            <w:tcBorders>
              <w:top w:val="single" w:color="000000" w:sz="4" w:space="0"/>
              <w:left w:val="single" w:color="000000" w:sz="4" w:space="0"/>
              <w:bottom w:val="single" w:color="000000" w:sz="4" w:space="0"/>
              <w:right w:val="single" w:color="000000" w:sz="4" w:space="0"/>
            </w:tcBorders>
          </w:tcPr>
          <w:p w14:paraId="0E23C283">
            <w:pPr>
              <w:spacing w:after="0" w:line="276" w:lineRule="auto"/>
              <w:ind w:left="57"/>
              <w:rPr>
                <w:rFonts w:hint="default" w:ascii="Times New Roman" w:hAnsi="Times New Roman" w:eastAsia="Times New Roman" w:cs="Times New Roman"/>
                <w:b/>
                <w:color w:val="auto"/>
                <w:sz w:val="24"/>
                <w:szCs w:val="24"/>
                <w:lang w:val="ru-RU"/>
              </w:rPr>
            </w:pPr>
            <w:r>
              <w:rPr>
                <w:rFonts w:hint="default" w:ascii="Times New Roman" w:hAnsi="Times New Roman" w:cs="Times New Roman"/>
              </w:rPr>
              <w:t>Выполнение женской прически</w:t>
            </w:r>
            <w:r>
              <w:rPr>
                <w:rFonts w:hint="default" w:ascii="Times New Roman" w:hAnsi="Times New Roman" w:cs="Times New Roman"/>
                <w:lang w:val="ru-RU"/>
              </w:rPr>
              <w:t xml:space="preserve"> на основе плетения</w:t>
            </w:r>
          </w:p>
        </w:tc>
        <w:tc>
          <w:tcPr>
            <w:tcW w:w="1843" w:type="dxa"/>
          </w:tcPr>
          <w:p w14:paraId="69BD2167">
            <w:pPr>
              <w:spacing w:after="0" w:line="240" w:lineRule="auto"/>
              <w:jc w:val="center"/>
              <w:rPr>
                <w:rFonts w:hint="default" w:ascii="Times New Roman" w:hAnsi="Times New Roman" w:cs="Times New Roman"/>
                <w:color w:val="auto"/>
                <w:sz w:val="24"/>
                <w:szCs w:val="24"/>
                <w:lang w:val="ru-RU"/>
              </w:rPr>
            </w:pPr>
            <w:r>
              <w:rPr>
                <w:rFonts w:hint="default" w:ascii="Times New Roman" w:hAnsi="Times New Roman" w:cs="Times New Roman"/>
                <w:color w:val="auto"/>
                <w:sz w:val="24"/>
                <w:szCs w:val="24"/>
                <w:lang w:val="ru-RU"/>
              </w:rPr>
              <w:t>43</w:t>
            </w:r>
          </w:p>
        </w:tc>
        <w:tc>
          <w:tcPr>
            <w:tcW w:w="1559" w:type="dxa"/>
          </w:tcPr>
          <w:p w14:paraId="3E86143C">
            <w:pPr>
              <w:spacing w:after="0" w:line="240" w:lineRule="auto"/>
              <w:ind w:left="57"/>
              <w:jc w:val="center"/>
              <w:rPr>
                <w:rFonts w:hint="default" w:ascii="Times New Roman" w:hAnsi="Times New Roman" w:cs="Times New Roman"/>
                <w:color w:val="auto"/>
                <w:szCs w:val="24"/>
                <w:lang w:val="ru-RU"/>
              </w:rPr>
            </w:pPr>
            <w:r>
              <w:rPr>
                <w:rFonts w:hint="default" w:ascii="Times New Roman" w:hAnsi="Times New Roman" w:cs="Times New Roman"/>
                <w:color w:val="auto"/>
                <w:szCs w:val="24"/>
                <w:lang w:val="ru-RU"/>
              </w:rPr>
              <w:t>2 часа</w:t>
            </w:r>
          </w:p>
          <w:p w14:paraId="0258E3D3">
            <w:pPr>
              <w:spacing w:after="0" w:line="240" w:lineRule="auto"/>
              <w:ind w:left="57"/>
              <w:jc w:val="center"/>
              <w:rPr>
                <w:rFonts w:hint="default" w:ascii="Times New Roman" w:hAnsi="Times New Roman" w:cs="Times New Roman"/>
                <w:color w:val="auto"/>
                <w:szCs w:val="24"/>
                <w:lang w:val="ru-RU"/>
              </w:rPr>
            </w:pPr>
          </w:p>
        </w:tc>
        <w:tc>
          <w:tcPr>
            <w:tcW w:w="1701" w:type="dxa"/>
            <w:tcBorders>
              <w:top w:val="single" w:color="000000" w:sz="4" w:space="0"/>
              <w:left w:val="single" w:color="000000" w:sz="4" w:space="0"/>
              <w:bottom w:val="single" w:color="000000" w:sz="4" w:space="0"/>
              <w:right w:val="single" w:color="000000" w:sz="4" w:space="0"/>
            </w:tcBorders>
          </w:tcPr>
          <w:p w14:paraId="37F4C3A6">
            <w:pPr>
              <w:spacing w:after="0" w:line="240" w:lineRule="auto"/>
              <w:ind w:left="57"/>
              <w:jc w:val="center"/>
              <w:rPr>
                <w:rFonts w:ascii="Times New Roman" w:hAnsi="Times New Roman"/>
                <w:color w:val="auto"/>
                <w:sz w:val="20"/>
                <w:szCs w:val="24"/>
              </w:rPr>
            </w:pPr>
            <w:r>
              <w:rPr>
                <w:rFonts w:ascii="Times New Roman" w:hAnsi="Times New Roman"/>
                <w:color w:val="auto"/>
                <w:sz w:val="20"/>
                <w:szCs w:val="24"/>
              </w:rPr>
              <w:t>5 минут уборка рабочего места</w:t>
            </w:r>
          </w:p>
        </w:tc>
      </w:tr>
    </w:tbl>
    <w:p w14:paraId="083B8053">
      <w:pPr>
        <w:spacing w:line="360" w:lineRule="auto"/>
        <w:jc w:val="both"/>
        <w:rPr>
          <w:rFonts w:ascii="Times New Roman" w:hAnsi="Times New Roman" w:cs="Times New Roman"/>
          <w:sz w:val="24"/>
          <w:szCs w:val="24"/>
        </w:rPr>
      </w:pPr>
    </w:p>
    <w:p w14:paraId="2C673A79">
      <w:pPr>
        <w:spacing w:line="360" w:lineRule="auto"/>
        <w:jc w:val="both"/>
        <w:rPr>
          <w:rFonts w:ascii="Times New Roman" w:hAnsi="Times New Roman" w:cs="Times New Roman"/>
          <w:sz w:val="24"/>
          <w:szCs w:val="24"/>
        </w:rPr>
      </w:pPr>
      <w:r>
        <w:rPr>
          <w:rFonts w:ascii="Times New Roman" w:hAnsi="Times New Roman" w:cs="Times New Roman"/>
          <w:sz w:val="24"/>
          <w:szCs w:val="24"/>
        </w:rPr>
        <w:t>4.9</w:t>
      </w:r>
      <w:r>
        <w:rPr>
          <w:rFonts w:ascii="Times New Roman" w:hAnsi="Times New Roman" w:cs="Times New Roman"/>
          <w:sz w:val="24"/>
          <w:szCs w:val="24"/>
        </w:rPr>
        <w:tab/>
      </w:r>
      <w:r>
        <w:rPr>
          <w:rFonts w:ascii="Times New Roman" w:hAnsi="Times New Roman" w:cs="Times New Roman"/>
          <w:sz w:val="24"/>
          <w:szCs w:val="24"/>
        </w:rPr>
        <w:t xml:space="preserve">ПРОЦЕДУРА ОЦЕНИВАНИЯ </w:t>
      </w:r>
    </w:p>
    <w:p w14:paraId="7E7EAABF">
      <w:pPr>
        <w:jc w:val="both"/>
        <w:rPr>
          <w:rFonts w:ascii="Times New Roman" w:hAnsi="Times New Roman" w:cs="Times New Roman"/>
          <w:b/>
          <w:sz w:val="24"/>
          <w:szCs w:val="24"/>
        </w:rPr>
      </w:pPr>
      <w:r>
        <w:rPr>
          <w:rFonts w:ascii="Times New Roman" w:hAnsi="Times New Roman" w:cs="Times New Roman"/>
          <w:b/>
          <w:sz w:val="24"/>
          <w:szCs w:val="24"/>
        </w:rPr>
        <w:t>Правила оценки судейскими группами (жюри)</w:t>
      </w:r>
    </w:p>
    <w:p w14:paraId="07D92315">
      <w:pPr>
        <w:spacing w:after="0" w:line="360" w:lineRule="auto"/>
        <w:ind w:right="226"/>
        <w:jc w:val="both"/>
        <w:rPr>
          <w:rFonts w:ascii="Times New Roman" w:hAnsi="Times New Roman" w:cs="Times New Roman"/>
          <w:sz w:val="24"/>
          <w:szCs w:val="24"/>
        </w:rPr>
      </w:pPr>
      <w:r>
        <w:rPr>
          <w:rFonts w:ascii="Times New Roman" w:hAnsi="Times New Roman" w:cs="Times New Roman"/>
          <w:sz w:val="24"/>
          <w:szCs w:val="24"/>
        </w:rPr>
        <w:t xml:space="preserve">Главный эксперт и Заместитель Главного эксперта мероприятия обсуждают и распределяют Экспертов по группам (состав группы не менее </w:t>
      </w:r>
      <w:r>
        <w:rPr>
          <w:rFonts w:hint="default" w:ascii="Times New Roman" w:hAnsi="Times New Roman" w:cs="Times New Roman"/>
          <w:sz w:val="24"/>
          <w:szCs w:val="24"/>
          <w:lang w:val="ru-RU"/>
        </w:rPr>
        <w:t>двух</w:t>
      </w:r>
      <w:r>
        <w:rPr>
          <w:rFonts w:ascii="Times New Roman" w:hAnsi="Times New Roman" w:cs="Times New Roman"/>
          <w:sz w:val="24"/>
          <w:szCs w:val="24"/>
        </w:rPr>
        <w:t xml:space="preserve"> человек) для выставления оценок. Каждая группа должна включать в себя как минимум одного опытного эксперта. Эксперт не оценивает участника из своей организации. </w:t>
      </w:r>
    </w:p>
    <w:p w14:paraId="78DEF7E9">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Процедура работы судейских групп:  </w:t>
      </w:r>
    </w:p>
    <w:p w14:paraId="248AB2FB">
      <w:pPr>
        <w:numPr>
          <w:ilvl w:val="0"/>
          <w:numId w:val="10"/>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Эксперты должны иметь четкое понимание и свободное владение профессиональной</w:t>
      </w:r>
      <w:r>
        <w:rPr>
          <w:rFonts w:ascii="Times New Roman" w:hAnsi="Times New Roman" w:cs="Times New Roman"/>
          <w:color w:val="FF0000"/>
          <w:sz w:val="24"/>
          <w:szCs w:val="24"/>
        </w:rPr>
        <w:t xml:space="preserve"> </w:t>
      </w:r>
      <w:r>
        <w:rPr>
          <w:rFonts w:ascii="Times New Roman" w:hAnsi="Times New Roman" w:cs="Times New Roman"/>
          <w:sz w:val="24"/>
          <w:szCs w:val="24"/>
        </w:rPr>
        <w:t xml:space="preserve">терминологией, а также знать ожидаемый результат. </w:t>
      </w:r>
    </w:p>
    <w:p w14:paraId="7D2C710E">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Менеджером Компетенции утверждается «Конкурсное задание», критерии выставления оценок и начисления баллов, список материалов каждого модуля.   </w:t>
      </w:r>
    </w:p>
    <w:p w14:paraId="2980B121">
      <w:pPr>
        <w:numPr>
          <w:ilvl w:val="0"/>
          <w:numId w:val="10"/>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Перед началом модуля происходит жеребьевка рабочих мест Участников Конкурса. В случае применения открытого метода судейства, жеребьёвка рабочих мест участников может проводиться единожды, перед началом Конкурса.  </w:t>
      </w:r>
    </w:p>
    <w:p w14:paraId="736FF33B">
      <w:pPr>
        <w:numPr>
          <w:ilvl w:val="0"/>
          <w:numId w:val="10"/>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Эксперты, входящие в состав жюри, должны свести к минимуму разговоры на площадке во время Конкурса – это отвлекает Участников </w:t>
      </w:r>
    </w:p>
    <w:p w14:paraId="359F775B">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Конкурса.  </w:t>
      </w:r>
    </w:p>
    <w:p w14:paraId="696683D9">
      <w:pPr>
        <w:pStyle w:val="3"/>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Начисление баллов </w:t>
      </w:r>
    </w:p>
    <w:p w14:paraId="45FCA1F8">
      <w:pPr>
        <w:spacing w:after="0" w:line="360" w:lineRule="auto"/>
        <w:ind w:right="278"/>
        <w:jc w:val="both"/>
        <w:rPr>
          <w:rFonts w:ascii="Times New Roman" w:hAnsi="Times New Roman" w:cs="Times New Roman"/>
          <w:sz w:val="24"/>
          <w:szCs w:val="24"/>
        </w:rPr>
      </w:pPr>
      <w:r>
        <w:rPr>
          <w:rFonts w:ascii="Times New Roman" w:hAnsi="Times New Roman" w:eastAsia="Segoe UI Symbol" w:cs="Times New Roman"/>
          <w:sz w:val="24"/>
          <w:szCs w:val="24"/>
        </w:rPr>
        <w:t></w:t>
      </w:r>
      <w:r>
        <w:rPr>
          <w:rFonts w:ascii="Times New Roman" w:hAnsi="Times New Roman" w:cs="Times New Roman"/>
          <w:sz w:val="24"/>
          <w:szCs w:val="24"/>
        </w:rPr>
        <w:t xml:space="preserve"> Баллы начисляются двумя способами:</w:t>
      </w:r>
      <w:r>
        <w:rPr>
          <w:rFonts w:ascii="Times New Roman" w:hAnsi="Times New Roman" w:cs="Times New Roman"/>
          <w:color w:val="FF0000"/>
          <w:sz w:val="24"/>
          <w:szCs w:val="24"/>
        </w:rPr>
        <w:t xml:space="preserve"> </w:t>
      </w:r>
    </w:p>
    <w:p w14:paraId="70A441BF">
      <w:pPr>
        <w:numPr>
          <w:ilvl w:val="0"/>
          <w:numId w:val="11"/>
        </w:numPr>
        <w:spacing w:after="0" w:line="360" w:lineRule="auto"/>
        <w:ind w:right="278" w:hanging="211"/>
        <w:jc w:val="both"/>
        <w:rPr>
          <w:rFonts w:ascii="Times New Roman" w:hAnsi="Times New Roman" w:cs="Times New Roman"/>
          <w:sz w:val="24"/>
          <w:szCs w:val="24"/>
        </w:rPr>
      </w:pPr>
      <w:r>
        <w:rPr>
          <w:rFonts w:ascii="Times New Roman" w:hAnsi="Times New Roman" w:cs="Times New Roman"/>
          <w:sz w:val="24"/>
          <w:szCs w:val="24"/>
        </w:rPr>
        <w:t>- «вслепую»</w:t>
      </w:r>
      <w:r>
        <w:rPr>
          <w:rFonts w:ascii="Times New Roman" w:hAnsi="Times New Roman" w:cs="Times New Roman"/>
          <w:color w:val="FF0000"/>
          <w:sz w:val="24"/>
          <w:szCs w:val="24"/>
        </w:rPr>
        <w:t xml:space="preserve"> </w:t>
      </w:r>
    </w:p>
    <w:p w14:paraId="325D2F83">
      <w:pPr>
        <w:numPr>
          <w:ilvl w:val="0"/>
          <w:numId w:val="11"/>
        </w:numPr>
        <w:spacing w:after="0" w:line="360" w:lineRule="auto"/>
        <w:ind w:right="278" w:hanging="211"/>
        <w:jc w:val="both"/>
        <w:rPr>
          <w:rFonts w:ascii="Times New Roman" w:hAnsi="Times New Roman" w:cs="Times New Roman"/>
          <w:sz w:val="24"/>
          <w:szCs w:val="24"/>
        </w:rPr>
      </w:pPr>
      <w:r>
        <w:rPr>
          <w:rFonts w:ascii="Times New Roman" w:hAnsi="Times New Roman" w:cs="Times New Roman"/>
          <w:sz w:val="24"/>
          <w:szCs w:val="24"/>
        </w:rPr>
        <w:t xml:space="preserve">– «открыто» </w:t>
      </w:r>
    </w:p>
    <w:p w14:paraId="4A2A355D">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Способ начисления баллов определяет SMT.  </w:t>
      </w:r>
    </w:p>
    <w:p w14:paraId="454C70BD">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При начислении баллов «вслепую» Эксперты, занятые судейством, во время Конкурса должны находиться в отдельном помещении (комнате для жюри), а не в зоне соревнований.  </w:t>
      </w:r>
    </w:p>
    <w:p w14:paraId="5A37F2AF">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Пока Эксперты находятся в комнате для жюри, с рабочих мест Участников должны быть убраны все инструменты и флаги, чтобы не было обозначений принадлежности работ участникам. Как только это будет сделано, судьи могут выйти на площадку соревнований для начисления баллов «вслепую».  </w:t>
      </w:r>
    </w:p>
    <w:p w14:paraId="66B0DD0A">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Если Эксперт оценивает работу своего участника, оценка не будет засчитана. Засчитывается оценка </w:t>
      </w:r>
      <w:r>
        <w:rPr>
          <w:rFonts w:ascii="Times New Roman" w:hAnsi="Times New Roman" w:cs="Times New Roman"/>
          <w:sz w:val="24"/>
          <w:szCs w:val="24"/>
          <w:lang w:val="ru-RU"/>
        </w:rPr>
        <w:t>третьего</w:t>
      </w:r>
      <w:r>
        <w:rPr>
          <w:rFonts w:hint="default" w:ascii="Times New Roman" w:hAnsi="Times New Roman" w:cs="Times New Roman"/>
          <w:sz w:val="24"/>
          <w:szCs w:val="24"/>
          <w:lang w:val="ru-RU"/>
        </w:rPr>
        <w:t>/</w:t>
      </w:r>
      <w:r>
        <w:rPr>
          <w:rFonts w:ascii="Times New Roman" w:hAnsi="Times New Roman" w:cs="Times New Roman"/>
          <w:sz w:val="24"/>
          <w:szCs w:val="24"/>
        </w:rPr>
        <w:t xml:space="preserve">четвертого судьи.   </w:t>
      </w:r>
      <w:r>
        <w:rPr>
          <w:rFonts w:ascii="Times New Roman" w:hAnsi="Times New Roman" w:cs="Times New Roman"/>
          <w:color w:val="FF0000"/>
          <w:sz w:val="24"/>
          <w:szCs w:val="24"/>
        </w:rPr>
        <w:t xml:space="preserve"> </w:t>
      </w:r>
    </w:p>
    <w:p w14:paraId="018AC520">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После выставления оценок, членам жюри необходимо покинуть зону соревнований и проследовать в отдельное помещение (комнату для жюри) для проведения голосования. Процедура голосования осуществляется Менеджером компетенции, либо Главным экспертом Конкурса или его заместителем. </w:t>
      </w:r>
    </w:p>
    <w:p w14:paraId="24B0A00A">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В рамках проведения ОС и ФНЧ, Менеджер компетенции совместно с командой управления компетенцией, принимает решение об открытой форме судейства, при которой одна судейская группа может выставлять и оценку измерений (объективную оценку) и судейскую оценку (judgment), в рамках одного модуля, если это необходимо. </w:t>
      </w:r>
    </w:p>
    <w:p w14:paraId="69ADA71A">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Открытая форма судейства предполагает отсутствие секрета для члена жюри в том, под каким номером выступает конкретный Участник конкурса. </w:t>
      </w:r>
      <w:r>
        <w:rPr>
          <w:rFonts w:ascii="Times New Roman" w:hAnsi="Times New Roman" w:cs="Times New Roman"/>
          <w:color w:val="7030A0"/>
          <w:sz w:val="24"/>
          <w:szCs w:val="24"/>
        </w:rPr>
        <w:t xml:space="preserve"> </w:t>
      </w:r>
    </w:p>
    <w:p w14:paraId="7E6BCEA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03E2645E">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Данная процедура повторяется для каждого задания. </w:t>
      </w:r>
    </w:p>
    <w:p w14:paraId="538F69E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13C452A1">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Эксперты будут распределены по группам Жюри, начисляющее баллы (объективная оценка), и Жюри, выполняющее судейство (judgment), группы будут меняться по ротации, либо в соответствии с результатами тестирования</w:t>
      </w:r>
      <w:r>
        <w:rPr>
          <w:rFonts w:ascii="Times New Roman" w:hAnsi="Times New Roman" w:eastAsia="Calibri" w:cs="Times New Roman"/>
          <w:sz w:val="24"/>
          <w:szCs w:val="24"/>
        </w:rPr>
        <w:t xml:space="preserve">.    </w:t>
      </w:r>
      <w:r>
        <w:rPr>
          <w:rFonts w:ascii="Times New Roman" w:hAnsi="Times New Roman" w:cs="Times New Roman"/>
          <w:sz w:val="24"/>
          <w:szCs w:val="24"/>
        </w:rPr>
        <w:t xml:space="preserve"> </w:t>
      </w:r>
    </w:p>
    <w:p w14:paraId="7026B701">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Эксперты, не входящие в состав жюри и не являющиеся Наблюдателями, не должны присутствовать на площадке соревнований во время проведения Конкурса.  </w:t>
      </w:r>
    </w:p>
    <w:p w14:paraId="5621B225">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Когда выставление оценок завершено, Эксперты и Участники конкурса могут прийти в зону соревнований, чтобы сфотографировать работы с разрешения ГЭ.  </w:t>
      </w:r>
    </w:p>
    <w:p w14:paraId="75EBB866">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Когда все Эксперты завершат выставление оценок, они должны подписать свой «Оценочный лист» и сдать его Главному Эксперту Конкурса или заместителю Главного эксперта.  </w:t>
      </w:r>
    </w:p>
    <w:p w14:paraId="5244DD4B">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Технический администратор площадки должен присутствовать на соревновательной площадке с момента, когда эксперты начинают подготовку к соревнованию, во время самого Чемпионата и до выставления оценок и завершения экспертами всех остальных задач. </w:t>
      </w:r>
    </w:p>
    <w:p w14:paraId="708A537E">
      <w:pPr>
        <w:numPr>
          <w:ilvl w:val="0"/>
          <w:numId w:val="12"/>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Свободные Эксперты должны покинуть площадку соревнований или оставаться в комнате для экспертов до распоряжения Менеджера Компетенции, </w:t>
      </w:r>
    </w:p>
    <w:p w14:paraId="42AE7E7C">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Главного Эксперта или Заместителя Главного Эксперта. </w:t>
      </w:r>
    </w:p>
    <w:p w14:paraId="07D53E5E">
      <w:pPr>
        <w:pStyle w:val="3"/>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Шкала начисления баллов </w:t>
      </w:r>
    </w:p>
    <w:p w14:paraId="1039C914">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У каждого задания есть соответствующие критерии, которые сообщаются Участникам конкурса и Экспертам до начала соревнования. Для фиксации штрафных баллов (в случае их возникновения) Жюри, будут использовать описанные ранее «Оценочные листы». </w:t>
      </w:r>
    </w:p>
    <w:p w14:paraId="5A972AED">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Полный перечень нарушений утверждается общим собранием экспертов С-2 или С-1. </w:t>
      </w:r>
    </w:p>
    <w:p w14:paraId="747E6BB7">
      <w:pPr>
        <w:pStyle w:val="3"/>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Штрафные баллы </w:t>
      </w:r>
    </w:p>
    <w:p w14:paraId="3BA6C6CE">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Штрафные баллы могут начисляться в следующих случаях: </w:t>
      </w:r>
    </w:p>
    <w:p w14:paraId="5308234B">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Помощь или советы от Экспертов или со стороны –  из-за периметра (зрители) – разговоры Участников конкурса со зрителями могут быть сочтены консультированием. Любые подобные случаи рассматриваются как нарушение, или даже как повод для дисквалификации. Необходимо свидетельство как минимум двух Экспертов. </w:t>
      </w:r>
    </w:p>
    <w:p w14:paraId="5221901B">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Выполняемая работа должна представлять собой коммерческий образ и соответствовать стандартам индустрии </w:t>
      </w:r>
    </w:p>
    <w:p w14:paraId="72E0C28C">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Не допускается прикосновение к манекен-голове после окончания модуля, когда Участникам конкурса поступило распоряжение отложить инструменты. </w:t>
      </w:r>
    </w:p>
    <w:p w14:paraId="45E0CF0F">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Не допускается использование материалов, оборудования, принадлежностей, инструментов или аксессуаров, не являющихся частью индивидуального модуля конкурсного задания.  </w:t>
      </w:r>
    </w:p>
    <w:p w14:paraId="2ABBF968">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В рамках каждого модуля Участники конкурса должны создавать различные стили. </w:t>
      </w:r>
    </w:p>
    <w:p w14:paraId="0FC14C68">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Несоблюдение санитарных норм, норм безопасности и охраны труда. </w:t>
      </w:r>
    </w:p>
    <w:p w14:paraId="4368EB7D">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Законченная работа должна представлять собой коммерческий образ и соответствовать стандартам индустрии. </w:t>
      </w:r>
    </w:p>
    <w:p w14:paraId="56169BE0">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Продукция, используемая Участниками конкурса, должна быть в зоне видимости – прятать используемую продукцию запрещено. </w:t>
      </w:r>
    </w:p>
    <w:p w14:paraId="0E9D5432">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Кейс с инструментом (тулбоксы) проверяются не ранее чем С-2 на наличие запрещённой продукции. Если обнаружена запрещённая продукция, её удалят из зоны конкурса. </w:t>
      </w:r>
    </w:p>
    <w:p w14:paraId="289FE5F2">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Все участники конкурса должны работать только профессиональной продукцией, в соответствии с технологией производителя. </w:t>
      </w:r>
    </w:p>
    <w:p w14:paraId="61351FF2">
      <w:pPr>
        <w:spacing w:after="0" w:line="360" w:lineRule="auto"/>
        <w:ind w:right="226"/>
        <w:jc w:val="both"/>
        <w:rPr>
          <w:rFonts w:ascii="Times New Roman" w:hAnsi="Times New Roman" w:cs="Times New Roman"/>
          <w:sz w:val="24"/>
          <w:szCs w:val="24"/>
        </w:rPr>
      </w:pPr>
      <w:r>
        <w:rPr>
          <w:rFonts w:ascii="Times New Roman" w:hAnsi="Times New Roman" w:cs="Times New Roman"/>
          <w:sz w:val="24"/>
          <w:szCs w:val="24"/>
        </w:rPr>
        <w:t xml:space="preserve">Например, все участники конкурса должны смешивать только то количество продукта, которое необходимо для выполнения задания, они должны избегать перерасхода продукта. Миски необходимо показывать эксперту до того, как они будут вымыты. Если в миске осталось избыточное количество продукта, ее необходимо взвесить; при весе остатка более 10 грамм будут начислены штрафные санкции.  </w:t>
      </w:r>
    </w:p>
    <w:p w14:paraId="33943925">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Участник конкурса может нанести макияж и сделать драпировку своего манекена для демонстрации только после того, как жюри выставит оценки. </w:t>
      </w:r>
    </w:p>
    <w:p w14:paraId="276469D1">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Участники конкурса должны обращаться с манекеном как с клиентом. </w:t>
      </w:r>
    </w:p>
    <w:p w14:paraId="1A434356">
      <w:pPr>
        <w:numPr>
          <w:ilvl w:val="0"/>
          <w:numId w:val="13"/>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Если Участником конкурса были допущены нарушения, будет произведен вычет согласно критериям начисления баллов. Удельный вес вычета будет зависеть от модуля. У каждого задания есть Жюри, и нарушения должны быть засвидетельствованы как минимум двумя членами данного жюри. </w:t>
      </w:r>
    </w:p>
    <w:p w14:paraId="5E571B9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0616C4D5">
      <w:pPr>
        <w:pStyle w:val="3"/>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Завершение образа и впечатление </w:t>
      </w:r>
    </w:p>
    <w:p w14:paraId="677351E1">
      <w:pPr>
        <w:numPr>
          <w:ilvl w:val="0"/>
          <w:numId w:val="14"/>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Законченный образ должен соответствовать Описанию модуля. </w:t>
      </w:r>
    </w:p>
    <w:p w14:paraId="500A8FB3">
      <w:pPr>
        <w:numPr>
          <w:ilvl w:val="0"/>
          <w:numId w:val="14"/>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Общее впечатление относится к элементам дизайна, использованным для создания законченного образа, включая дизайн бороды (если применимо); принимая во внимание линию, форму, баланс, текстуру, целостность и цвет. </w:t>
      </w:r>
    </w:p>
    <w:p w14:paraId="0B574706">
      <w:pPr>
        <w:numPr>
          <w:ilvl w:val="0"/>
          <w:numId w:val="14"/>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При оценке общего впечатления от стрижки и укладки, принимается во внимание именно стрижка и укладка, внимание обращается на линию, форму, баланс и текстуру. </w:t>
      </w:r>
    </w:p>
    <w:p w14:paraId="75A038B5">
      <w:pPr>
        <w:numPr>
          <w:ilvl w:val="0"/>
          <w:numId w:val="14"/>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Общее впечатление от окрашивания относится именно к окрашиванию, а не к стрижке и укладке; принимается во внимание цветовой дизайн, креативность и профессиональное нанесение краски (в том числе обращается внимание на наличие следов от красителя по линии роста волос, на коже головы, лица и шее манекена). </w:t>
      </w:r>
    </w:p>
    <w:p w14:paraId="6B9A5971">
      <w:pPr>
        <w:numPr>
          <w:ilvl w:val="0"/>
          <w:numId w:val="14"/>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Общее впечатление от интеграции различных элементов и украшений в образ относится к целостности образа, отраженной в форме, балансе и текстуре. </w:t>
      </w:r>
    </w:p>
    <w:p w14:paraId="37A6037E">
      <w:pPr>
        <w:numPr>
          <w:ilvl w:val="0"/>
          <w:numId w:val="14"/>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Общее впечатление от перманента относится именно к перманенту, а не к укладке. Принимается во внимание качество завивки, равномерность и упругость завитка, а также состояние волос после выполнения перманента. </w:t>
      </w:r>
    </w:p>
    <w:p w14:paraId="56D4CAEF">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Волосы не должны быть пересушены завивкой. </w:t>
      </w:r>
    </w:p>
    <w:p w14:paraId="304FE3E2">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Работы, выполненные в рамках всех модулей, должны соответствовать коммерческим (продаваемым, салонным) или модным образам, которые могут быть предложены клиенту в салоне, помещены на обложки журналов или рекламные плакаты. </w:t>
      </w:r>
    </w:p>
    <w:p w14:paraId="2A49D8B4">
      <w:pPr>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r>
      <w:r>
        <w:rPr>
          <w:rFonts w:ascii="Times New Roman" w:hAnsi="Times New Roman" w:cs="Times New Roman"/>
          <w:sz w:val="24"/>
          <w:szCs w:val="24"/>
        </w:rPr>
        <w:t xml:space="preserve">КОНКУРСНОЕ ЗАДАНИЕ </w:t>
      </w:r>
    </w:p>
    <w:p w14:paraId="40DEC5A1">
      <w:pPr>
        <w:rPr>
          <w:rFonts w:ascii="Times New Roman" w:hAnsi="Times New Roman" w:cs="Times New Roman"/>
          <w:sz w:val="24"/>
          <w:szCs w:val="24"/>
        </w:rPr>
      </w:pPr>
      <w:r>
        <w:rPr>
          <w:rFonts w:ascii="Times New Roman" w:hAnsi="Times New Roman" w:cs="Times New Roman"/>
          <w:sz w:val="24"/>
          <w:szCs w:val="24"/>
        </w:rPr>
        <w:t>5.1</w:t>
      </w:r>
      <w:r>
        <w:rPr>
          <w:rFonts w:ascii="Times New Roman" w:hAnsi="Times New Roman" w:cs="Times New Roman"/>
          <w:sz w:val="24"/>
          <w:szCs w:val="24"/>
        </w:rPr>
        <w:tab/>
      </w:r>
      <w:r>
        <w:rPr>
          <w:rFonts w:ascii="Times New Roman" w:hAnsi="Times New Roman" w:cs="Times New Roman"/>
          <w:sz w:val="24"/>
          <w:szCs w:val="24"/>
        </w:rPr>
        <w:t>ОБЩИЕ ПОЛОЖЕНИЯ</w:t>
      </w:r>
    </w:p>
    <w:p w14:paraId="57BA17C1">
      <w:pPr>
        <w:ind w:firstLine="708"/>
        <w:jc w:val="both"/>
        <w:rPr>
          <w:rFonts w:ascii="Times New Roman" w:hAnsi="Times New Roman" w:cs="Times New Roman"/>
          <w:sz w:val="24"/>
          <w:szCs w:val="24"/>
        </w:rPr>
      </w:pPr>
      <w:r>
        <w:rPr>
          <w:rFonts w:ascii="Times New Roman" w:hAnsi="Times New Roman" w:cs="Times New Roman"/>
          <w:sz w:val="24"/>
          <w:szCs w:val="24"/>
        </w:rPr>
        <w:t>Разделы 3 и 4 регулируют разработку конкурсного задания. Положения этого раздела являются дополнительными.</w:t>
      </w:r>
    </w:p>
    <w:p w14:paraId="72E9CFA7">
      <w:pPr>
        <w:ind w:firstLine="708"/>
        <w:jc w:val="both"/>
        <w:rPr>
          <w:rFonts w:ascii="Times New Roman" w:hAnsi="Times New Roman" w:cs="Times New Roman"/>
          <w:sz w:val="24"/>
          <w:szCs w:val="24"/>
        </w:rPr>
      </w:pPr>
      <w:r>
        <w:rPr>
          <w:rFonts w:ascii="Times New Roman" w:hAnsi="Times New Roman" w:cs="Times New Roman"/>
          <w:sz w:val="24"/>
          <w:szCs w:val="24"/>
        </w:rPr>
        <w:t>Независимо от того, является ли задание единым объектом или серией автономных или последовательных модулей, конкурсное задание позволяет оценить навыки в каждой секции спецификации стандартов.</w:t>
      </w:r>
    </w:p>
    <w:p w14:paraId="220B7222">
      <w:pPr>
        <w:ind w:firstLine="708"/>
        <w:jc w:val="both"/>
        <w:rPr>
          <w:rFonts w:ascii="Times New Roman" w:hAnsi="Times New Roman" w:cs="Times New Roman"/>
          <w:sz w:val="24"/>
          <w:szCs w:val="24"/>
        </w:rPr>
      </w:pPr>
      <w:r>
        <w:rPr>
          <w:rFonts w:ascii="Times New Roman" w:hAnsi="Times New Roman" w:cs="Times New Roman"/>
          <w:sz w:val="24"/>
          <w:szCs w:val="24"/>
        </w:rPr>
        <w:t>Целью конкурсного задания является предоставление полных и сбалансированных возможностей для оценки согласно Спецификации стандартов в сочетании со Схемой оценки. Важным показателем качества является взаимосвязь между конкурсным заданием, схемой оценки и стандартами.</w:t>
      </w:r>
    </w:p>
    <w:p w14:paraId="5D280F33">
      <w:pPr>
        <w:ind w:firstLine="708"/>
        <w:jc w:val="both"/>
        <w:rPr>
          <w:rFonts w:ascii="Times New Roman" w:hAnsi="Times New Roman" w:cs="Times New Roman"/>
          <w:sz w:val="24"/>
          <w:szCs w:val="24"/>
        </w:rPr>
      </w:pPr>
      <w:r>
        <w:rPr>
          <w:rFonts w:ascii="Times New Roman" w:hAnsi="Times New Roman" w:cs="Times New Roman"/>
          <w:sz w:val="24"/>
          <w:szCs w:val="24"/>
        </w:rPr>
        <w:t>Конкурсное задание охватывает области, входящие в Спецификацию стандартов, или влияют на баланс баллов в пределах Спецификации стандартов, кроме случаев, указанных в Разделе 2.1.</w:t>
      </w:r>
    </w:p>
    <w:p w14:paraId="2D9D4787">
      <w:pPr>
        <w:ind w:firstLine="708"/>
        <w:jc w:val="both"/>
        <w:rPr>
          <w:rFonts w:ascii="Times New Roman" w:hAnsi="Times New Roman" w:cs="Times New Roman"/>
          <w:sz w:val="24"/>
          <w:szCs w:val="24"/>
        </w:rPr>
      </w:pPr>
      <w:r>
        <w:rPr>
          <w:rFonts w:ascii="Times New Roman" w:hAnsi="Times New Roman" w:cs="Times New Roman"/>
          <w:sz w:val="24"/>
          <w:szCs w:val="24"/>
        </w:rPr>
        <w:t>Конкурсное задание позволяет оценить знания и понимание исключительно через их приложение в рамках практической работы, без оценки отдельно теоретических знаний.</w:t>
      </w:r>
    </w:p>
    <w:p w14:paraId="60102B5A">
      <w:pPr>
        <w:ind w:firstLine="708"/>
        <w:jc w:val="both"/>
        <w:rPr>
          <w:rFonts w:ascii="Times New Roman" w:hAnsi="Times New Roman" w:cs="Times New Roman"/>
          <w:sz w:val="24"/>
          <w:szCs w:val="24"/>
        </w:rPr>
      </w:pPr>
      <w:r>
        <w:rPr>
          <w:rFonts w:ascii="Times New Roman" w:hAnsi="Times New Roman" w:cs="Times New Roman"/>
          <w:sz w:val="24"/>
          <w:szCs w:val="24"/>
        </w:rPr>
        <w:t>Конкурсное задание не будет оценивать знание правил и положений конкурса Worldskills Kazakhstan.</w:t>
      </w:r>
    </w:p>
    <w:p w14:paraId="0BCE6D87">
      <w:pPr>
        <w:ind w:firstLine="708"/>
        <w:jc w:val="both"/>
        <w:rPr>
          <w:rFonts w:ascii="Times New Roman" w:hAnsi="Times New Roman" w:cs="Times New Roman"/>
          <w:sz w:val="24"/>
          <w:szCs w:val="24"/>
        </w:rPr>
      </w:pPr>
      <w:r>
        <w:rPr>
          <w:rFonts w:ascii="Times New Roman" w:hAnsi="Times New Roman" w:cs="Times New Roman"/>
          <w:sz w:val="24"/>
          <w:szCs w:val="24"/>
        </w:rPr>
        <w:t>В этом Техническом описании учитываются любые аспекты, которые должны учитывать соответствие конкурсного задания Спецификации стандартов WSSS/WSKSS (см. Раздел 2.1).</w:t>
      </w:r>
    </w:p>
    <w:p w14:paraId="3032522D">
      <w:pPr>
        <w:rPr>
          <w:rFonts w:ascii="Times New Roman" w:hAnsi="Times New Roman" w:cs="Times New Roman"/>
          <w:sz w:val="24"/>
          <w:szCs w:val="24"/>
        </w:rPr>
      </w:pPr>
      <w:r>
        <w:rPr>
          <w:rFonts w:ascii="Times New Roman" w:hAnsi="Times New Roman" w:cs="Times New Roman"/>
          <w:sz w:val="24"/>
          <w:szCs w:val="24"/>
        </w:rPr>
        <w:t>5.2</w:t>
      </w:r>
      <w:r>
        <w:rPr>
          <w:rFonts w:ascii="Times New Roman" w:hAnsi="Times New Roman" w:cs="Times New Roman"/>
          <w:sz w:val="24"/>
          <w:szCs w:val="24"/>
        </w:rPr>
        <w:tab/>
      </w:r>
      <w:r>
        <w:rPr>
          <w:rFonts w:ascii="Times New Roman" w:hAnsi="Times New Roman" w:cs="Times New Roman"/>
          <w:sz w:val="24"/>
          <w:szCs w:val="24"/>
        </w:rPr>
        <w:t xml:space="preserve">ФОРМАТ / СТРУКТУРА КОНКУРСНОГО ЗАДАНИЯ </w:t>
      </w:r>
    </w:p>
    <w:p w14:paraId="31CAA007">
      <w:pPr>
        <w:spacing w:after="0" w:line="240" w:lineRule="auto"/>
        <w:ind w:right="168"/>
        <w:jc w:val="both"/>
        <w:rPr>
          <w:rFonts w:hint="default" w:ascii="Times New Roman" w:hAnsi="Times New Roman" w:cs="Times New Roman"/>
          <w:sz w:val="24"/>
          <w:szCs w:val="24"/>
          <w:lang w:val="ru-RU"/>
        </w:rPr>
      </w:pPr>
      <w:r>
        <w:rPr>
          <w:rFonts w:ascii="Times New Roman" w:hAnsi="Times New Roman" w:cs="Times New Roman"/>
          <w:b/>
          <w:sz w:val="24"/>
          <w:szCs w:val="24"/>
        </w:rPr>
        <w:t>Возрастная группа 1</w:t>
      </w:r>
      <w:r>
        <w:rPr>
          <w:rFonts w:hint="default" w:ascii="Times New Roman" w:hAnsi="Times New Roman" w:cs="Times New Roman"/>
          <w:b/>
          <w:sz w:val="24"/>
          <w:szCs w:val="24"/>
          <w:lang w:val="ru-RU"/>
        </w:rPr>
        <w:t>4</w:t>
      </w:r>
      <w:r>
        <w:rPr>
          <w:rFonts w:ascii="Times New Roman" w:hAnsi="Times New Roman" w:cs="Times New Roman"/>
          <w:b/>
          <w:sz w:val="24"/>
          <w:szCs w:val="24"/>
        </w:rPr>
        <w:t>-</w:t>
      </w:r>
      <w:r>
        <w:rPr>
          <w:rFonts w:hint="default" w:ascii="Times New Roman" w:hAnsi="Times New Roman" w:cs="Times New Roman"/>
          <w:b/>
          <w:sz w:val="24"/>
          <w:szCs w:val="24"/>
          <w:lang w:val="ru-RU"/>
        </w:rPr>
        <w:t>16</w:t>
      </w:r>
      <w:r>
        <w:rPr>
          <w:rFonts w:ascii="Times New Roman" w:hAnsi="Times New Roman" w:cs="Times New Roman"/>
          <w:b/>
          <w:sz w:val="24"/>
          <w:szCs w:val="24"/>
        </w:rPr>
        <w:t xml:space="preserve"> </w:t>
      </w:r>
      <w:r>
        <w:rPr>
          <w:rFonts w:ascii="Times New Roman" w:hAnsi="Times New Roman" w:cs="Times New Roman"/>
          <w:b/>
          <w:sz w:val="24"/>
          <w:szCs w:val="24"/>
          <w:lang w:val="ru-RU"/>
        </w:rPr>
        <w:t>лет</w:t>
      </w:r>
    </w:p>
    <w:p w14:paraId="2AEE8598">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В качестве примера </w:t>
      </w:r>
    </w:p>
    <w:tbl>
      <w:tblPr>
        <w:tblStyle w:val="11"/>
        <w:tblpPr w:leftFromText="180" w:rightFromText="180" w:vertAnchor="text" w:horzAnchor="page" w:tblpX="1703" w:tblpY="269"/>
        <w:tblOverlap w:val="never"/>
        <w:tblW w:w="60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969"/>
        <w:gridCol w:w="1559"/>
      </w:tblGrid>
      <w:tr w14:paraId="06B52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562" w:type="dxa"/>
          </w:tcPr>
          <w:p w14:paraId="172CB028">
            <w:pPr>
              <w:spacing w:after="0"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 п/п </w:t>
            </w:r>
          </w:p>
        </w:tc>
        <w:tc>
          <w:tcPr>
            <w:tcW w:w="3969" w:type="dxa"/>
          </w:tcPr>
          <w:p w14:paraId="6290005F">
            <w:pPr>
              <w:spacing w:after="0"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Наименование модуля/ критерия </w:t>
            </w:r>
          </w:p>
        </w:tc>
        <w:tc>
          <w:tcPr>
            <w:tcW w:w="1559" w:type="dxa"/>
          </w:tcPr>
          <w:p w14:paraId="47CC5744">
            <w:pPr>
              <w:spacing w:after="0"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Время на выполнение</w:t>
            </w:r>
          </w:p>
        </w:tc>
      </w:tr>
      <w:tr w14:paraId="1A33C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Borders>
              <w:top w:val="single" w:color="000000" w:sz="4" w:space="0"/>
              <w:left w:val="single" w:color="000000" w:sz="4" w:space="0"/>
              <w:bottom w:val="single" w:color="000000" w:sz="4" w:space="0"/>
              <w:right w:val="single" w:color="000000" w:sz="4" w:space="0"/>
            </w:tcBorders>
          </w:tcPr>
          <w:p w14:paraId="0BD5E74A">
            <w:pPr>
              <w:tabs>
                <w:tab w:val="center" w:pos="389"/>
              </w:tabs>
              <w:spacing w:after="0" w:line="276" w:lineRule="auto"/>
              <w:ind w:left="57"/>
              <w:jc w:val="center"/>
              <w:rPr>
                <w:rFonts w:ascii="Times New Roman" w:hAnsi="Times New Roman"/>
                <w:color w:val="auto"/>
                <w:sz w:val="24"/>
                <w:szCs w:val="24"/>
                <w:lang w:val="en-US"/>
              </w:rPr>
            </w:pPr>
          </w:p>
          <w:p w14:paraId="7FFB3352">
            <w:pPr>
              <w:tabs>
                <w:tab w:val="center" w:pos="389"/>
              </w:tabs>
              <w:spacing w:after="0" w:line="276" w:lineRule="auto"/>
              <w:ind w:left="57"/>
              <w:jc w:val="center"/>
              <w:rPr>
                <w:rFonts w:ascii="Times New Roman" w:hAnsi="Times New Roman"/>
                <w:color w:val="auto"/>
                <w:sz w:val="24"/>
                <w:szCs w:val="24"/>
                <w:lang w:val="en-US"/>
              </w:rPr>
            </w:pPr>
            <w:r>
              <w:rPr>
                <w:rFonts w:ascii="Times New Roman" w:hAnsi="Times New Roman"/>
                <w:color w:val="auto"/>
                <w:sz w:val="24"/>
                <w:szCs w:val="24"/>
                <w:lang w:val="en-US"/>
              </w:rPr>
              <w:t>A</w:t>
            </w:r>
          </w:p>
        </w:tc>
        <w:tc>
          <w:tcPr>
            <w:tcW w:w="3969" w:type="dxa"/>
            <w:tcBorders>
              <w:top w:val="single" w:color="000000" w:sz="4" w:space="0"/>
              <w:left w:val="single" w:color="000000" w:sz="4" w:space="0"/>
              <w:bottom w:val="single" w:color="000000" w:sz="4" w:space="0"/>
              <w:right w:val="single" w:color="000000" w:sz="4" w:space="0"/>
            </w:tcBorders>
          </w:tcPr>
          <w:p w14:paraId="40A20C93">
            <w:pPr>
              <w:spacing w:after="0" w:line="276" w:lineRule="auto"/>
              <w:ind w:left="57"/>
              <w:rPr>
                <w:rFonts w:hint="default" w:ascii="Times New Roman" w:hAnsi="Times New Roman" w:cs="Times New Roman"/>
                <w:color w:val="auto"/>
                <w:sz w:val="24"/>
                <w:szCs w:val="24"/>
                <w:lang w:val="kk-KZ"/>
              </w:rPr>
            </w:pPr>
            <w:r>
              <w:rPr>
                <w:rFonts w:hint="default" w:ascii="Times New Roman" w:hAnsi="Times New Roman" w:cs="Times New Roman"/>
              </w:rPr>
              <w:t>Выполнение женской укладки на распущенный волос</w:t>
            </w:r>
          </w:p>
        </w:tc>
        <w:tc>
          <w:tcPr>
            <w:tcW w:w="1559" w:type="dxa"/>
          </w:tcPr>
          <w:p w14:paraId="742B35E6">
            <w:pPr>
              <w:spacing w:after="0" w:line="240" w:lineRule="auto"/>
              <w:ind w:left="57"/>
              <w:jc w:val="center"/>
              <w:rPr>
                <w:rFonts w:hint="default" w:ascii="Times New Roman" w:hAnsi="Times New Roman" w:cs="Times New Roman"/>
                <w:color w:val="auto"/>
                <w:szCs w:val="24"/>
                <w:lang w:val="ru-RU"/>
              </w:rPr>
            </w:pPr>
            <w:r>
              <w:rPr>
                <w:rFonts w:hint="default" w:ascii="Times New Roman" w:hAnsi="Times New Roman" w:cs="Times New Roman"/>
                <w:color w:val="auto"/>
                <w:szCs w:val="24"/>
                <w:lang w:val="ru-RU"/>
              </w:rPr>
              <w:t>1 час</w:t>
            </w:r>
          </w:p>
        </w:tc>
      </w:tr>
      <w:tr w14:paraId="362D6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Borders>
              <w:top w:val="single" w:color="000000" w:sz="4" w:space="0"/>
              <w:left w:val="single" w:color="000000" w:sz="4" w:space="0"/>
              <w:bottom w:val="single" w:color="000000" w:sz="4" w:space="0"/>
              <w:right w:val="single" w:color="000000" w:sz="4" w:space="0"/>
            </w:tcBorders>
          </w:tcPr>
          <w:p w14:paraId="4C313376">
            <w:pPr>
              <w:spacing w:after="0" w:line="276" w:lineRule="auto"/>
              <w:ind w:left="57"/>
              <w:jc w:val="center"/>
              <w:rPr>
                <w:rFonts w:ascii="Times New Roman" w:hAnsi="Times New Roman"/>
                <w:color w:val="auto"/>
                <w:sz w:val="24"/>
                <w:szCs w:val="24"/>
                <w:lang w:val="en-US"/>
              </w:rPr>
            </w:pPr>
          </w:p>
          <w:p w14:paraId="61185C2A">
            <w:pPr>
              <w:spacing w:after="0" w:line="276" w:lineRule="auto"/>
              <w:ind w:left="57"/>
              <w:jc w:val="center"/>
              <w:rPr>
                <w:rFonts w:ascii="Times New Roman" w:hAnsi="Times New Roman"/>
                <w:color w:val="auto"/>
                <w:sz w:val="24"/>
                <w:szCs w:val="24"/>
              </w:rPr>
            </w:pPr>
            <w:r>
              <w:rPr>
                <w:rFonts w:ascii="Times New Roman" w:hAnsi="Times New Roman"/>
                <w:color w:val="auto"/>
                <w:sz w:val="24"/>
                <w:szCs w:val="24"/>
                <w:lang w:val="en-US"/>
              </w:rPr>
              <w:t>B</w:t>
            </w:r>
          </w:p>
        </w:tc>
        <w:tc>
          <w:tcPr>
            <w:tcW w:w="3969" w:type="dxa"/>
            <w:tcBorders>
              <w:top w:val="single" w:color="000000" w:sz="4" w:space="0"/>
              <w:left w:val="single" w:color="000000" w:sz="4" w:space="0"/>
              <w:bottom w:val="single" w:color="000000" w:sz="4" w:space="0"/>
              <w:right w:val="single" w:color="000000" w:sz="4" w:space="0"/>
            </w:tcBorders>
          </w:tcPr>
          <w:p w14:paraId="17BCDC08">
            <w:pPr>
              <w:spacing w:after="0" w:line="276" w:lineRule="auto"/>
              <w:ind w:left="57"/>
              <w:rPr>
                <w:rFonts w:hint="default" w:ascii="Times New Roman" w:hAnsi="Times New Roman" w:cs="Times New Roman"/>
                <w:color w:val="auto"/>
                <w:sz w:val="24"/>
                <w:szCs w:val="24"/>
              </w:rPr>
            </w:pPr>
            <w:r>
              <w:rPr>
                <w:rFonts w:hint="default" w:ascii="Times New Roman" w:hAnsi="Times New Roman" w:cs="Times New Roman"/>
              </w:rPr>
              <w:t>Выполнение женской прически с украшением</w:t>
            </w:r>
            <w:r>
              <w:rPr>
                <w:rFonts w:hint="default" w:ascii="Times New Roman" w:hAnsi="Times New Roman" w:cs="Times New Roman"/>
                <w:b/>
              </w:rPr>
              <w:t xml:space="preserve"> </w:t>
            </w:r>
          </w:p>
        </w:tc>
        <w:tc>
          <w:tcPr>
            <w:tcW w:w="1559" w:type="dxa"/>
          </w:tcPr>
          <w:p w14:paraId="120166BE">
            <w:pPr>
              <w:spacing w:after="0" w:line="240" w:lineRule="auto"/>
              <w:ind w:left="57"/>
              <w:jc w:val="center"/>
              <w:rPr>
                <w:rFonts w:hint="default" w:ascii="Times New Roman" w:hAnsi="Times New Roman" w:cs="Times New Roman"/>
                <w:color w:val="auto"/>
                <w:szCs w:val="24"/>
                <w:lang w:val="ru-RU"/>
              </w:rPr>
            </w:pPr>
            <w:r>
              <w:rPr>
                <w:rFonts w:hint="default" w:ascii="Times New Roman" w:hAnsi="Times New Roman" w:cs="Times New Roman"/>
                <w:color w:val="auto"/>
                <w:szCs w:val="24"/>
                <w:lang w:val="ru-RU"/>
              </w:rPr>
              <w:t>1 час</w:t>
            </w:r>
          </w:p>
          <w:p w14:paraId="123D7B20">
            <w:pPr>
              <w:spacing w:after="0" w:line="240" w:lineRule="auto"/>
              <w:ind w:left="57"/>
              <w:jc w:val="center"/>
              <w:rPr>
                <w:rFonts w:hint="default" w:ascii="Times New Roman" w:hAnsi="Times New Roman" w:cs="Times New Roman"/>
                <w:color w:val="auto"/>
                <w:szCs w:val="24"/>
                <w:lang w:val="ru-RU"/>
              </w:rPr>
            </w:pPr>
            <w:r>
              <w:rPr>
                <w:rFonts w:hint="default" w:ascii="Times New Roman" w:hAnsi="Times New Roman" w:cs="Times New Roman"/>
                <w:color w:val="auto"/>
                <w:szCs w:val="24"/>
                <w:lang w:val="ru-RU"/>
              </w:rPr>
              <w:t>30 минут</w:t>
            </w:r>
          </w:p>
        </w:tc>
      </w:tr>
      <w:tr w14:paraId="54B09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Borders>
              <w:top w:val="single" w:color="000000" w:sz="4" w:space="0"/>
              <w:left w:val="single" w:color="000000" w:sz="4" w:space="0"/>
              <w:bottom w:val="single" w:color="000000" w:sz="4" w:space="0"/>
              <w:right w:val="single" w:color="000000" w:sz="4" w:space="0"/>
            </w:tcBorders>
          </w:tcPr>
          <w:p w14:paraId="231F8EF1">
            <w:pPr>
              <w:spacing w:after="0" w:line="276" w:lineRule="auto"/>
              <w:ind w:left="57"/>
              <w:jc w:val="center"/>
              <w:rPr>
                <w:rFonts w:ascii="Times New Roman" w:hAnsi="Times New Roman"/>
                <w:color w:val="auto"/>
                <w:sz w:val="24"/>
                <w:szCs w:val="24"/>
                <w:lang w:val="en-US"/>
              </w:rPr>
            </w:pPr>
          </w:p>
          <w:p w14:paraId="0113E75B">
            <w:pPr>
              <w:spacing w:after="0" w:line="276" w:lineRule="auto"/>
              <w:ind w:left="57"/>
              <w:jc w:val="center"/>
              <w:rPr>
                <w:rFonts w:ascii="Times New Roman" w:hAnsi="Times New Roman"/>
                <w:color w:val="auto"/>
                <w:sz w:val="24"/>
                <w:szCs w:val="24"/>
                <w:lang w:val="en-US"/>
              </w:rPr>
            </w:pPr>
            <w:r>
              <w:rPr>
                <w:rFonts w:ascii="Times New Roman" w:hAnsi="Times New Roman"/>
                <w:color w:val="auto"/>
                <w:sz w:val="24"/>
                <w:szCs w:val="24"/>
                <w:lang w:val="en-US"/>
              </w:rPr>
              <w:t>C</w:t>
            </w:r>
          </w:p>
        </w:tc>
        <w:tc>
          <w:tcPr>
            <w:tcW w:w="3969" w:type="dxa"/>
            <w:tcBorders>
              <w:top w:val="single" w:color="000000" w:sz="4" w:space="0"/>
              <w:left w:val="single" w:color="000000" w:sz="4" w:space="0"/>
              <w:bottom w:val="single" w:color="000000" w:sz="4" w:space="0"/>
              <w:right w:val="single" w:color="000000" w:sz="4" w:space="0"/>
            </w:tcBorders>
          </w:tcPr>
          <w:p w14:paraId="5C1E3BBC">
            <w:pPr>
              <w:spacing w:after="0" w:line="276" w:lineRule="auto"/>
              <w:ind w:left="57"/>
              <w:rPr>
                <w:rFonts w:hint="default" w:ascii="Times New Roman" w:hAnsi="Times New Roman" w:eastAsia="Times New Roman" w:cs="Times New Roman"/>
                <w:b/>
                <w:color w:val="auto"/>
                <w:sz w:val="24"/>
                <w:szCs w:val="24"/>
                <w:lang w:val="ru-RU"/>
              </w:rPr>
            </w:pPr>
            <w:r>
              <w:rPr>
                <w:rFonts w:hint="default" w:ascii="Times New Roman" w:hAnsi="Times New Roman" w:cs="Times New Roman"/>
              </w:rPr>
              <w:t>Выполнение женской прически</w:t>
            </w:r>
            <w:r>
              <w:rPr>
                <w:rFonts w:hint="default" w:ascii="Times New Roman" w:hAnsi="Times New Roman" w:cs="Times New Roman"/>
                <w:lang w:val="ru-RU"/>
              </w:rPr>
              <w:t xml:space="preserve"> на основе плетения</w:t>
            </w:r>
          </w:p>
        </w:tc>
        <w:tc>
          <w:tcPr>
            <w:tcW w:w="1559" w:type="dxa"/>
          </w:tcPr>
          <w:p w14:paraId="3412BC1D">
            <w:pPr>
              <w:spacing w:after="0" w:line="240" w:lineRule="auto"/>
              <w:ind w:left="57"/>
              <w:jc w:val="center"/>
              <w:rPr>
                <w:rFonts w:hint="default" w:ascii="Times New Roman" w:hAnsi="Times New Roman" w:cs="Times New Roman"/>
                <w:color w:val="auto"/>
                <w:szCs w:val="24"/>
                <w:lang w:val="ru-RU"/>
              </w:rPr>
            </w:pPr>
            <w:r>
              <w:rPr>
                <w:rFonts w:hint="default" w:ascii="Times New Roman" w:hAnsi="Times New Roman" w:cs="Times New Roman"/>
                <w:color w:val="auto"/>
                <w:szCs w:val="24"/>
                <w:lang w:val="ru-RU"/>
              </w:rPr>
              <w:t>2 часа</w:t>
            </w:r>
          </w:p>
          <w:p w14:paraId="54058810">
            <w:pPr>
              <w:spacing w:after="0" w:line="240" w:lineRule="auto"/>
              <w:ind w:left="57"/>
              <w:jc w:val="center"/>
              <w:rPr>
                <w:rFonts w:hint="default" w:ascii="Times New Roman" w:hAnsi="Times New Roman" w:cs="Times New Roman"/>
                <w:color w:val="auto"/>
                <w:szCs w:val="24"/>
                <w:lang w:val="ru-RU"/>
              </w:rPr>
            </w:pPr>
          </w:p>
        </w:tc>
      </w:tr>
    </w:tbl>
    <w:p w14:paraId="12A80570">
      <w:pPr>
        <w:spacing w:after="0" w:line="240" w:lineRule="auto"/>
        <w:jc w:val="both"/>
        <w:rPr>
          <w:rFonts w:ascii="Times New Roman" w:hAnsi="Times New Roman" w:cs="Times New Roman"/>
          <w:b/>
          <w:sz w:val="24"/>
          <w:szCs w:val="24"/>
        </w:rPr>
      </w:pPr>
    </w:p>
    <w:p w14:paraId="2FE39E4A">
      <w:pPr>
        <w:ind w:firstLine="708"/>
        <w:jc w:val="both"/>
        <w:rPr>
          <w:rFonts w:ascii="Times New Roman" w:hAnsi="Times New Roman" w:cs="Times New Roman"/>
          <w:sz w:val="24"/>
          <w:szCs w:val="24"/>
        </w:rPr>
      </w:pPr>
    </w:p>
    <w:p w14:paraId="060FF450">
      <w:pPr>
        <w:ind w:firstLine="708"/>
        <w:jc w:val="both"/>
        <w:rPr>
          <w:rFonts w:ascii="Times New Roman" w:hAnsi="Times New Roman" w:cs="Times New Roman"/>
          <w:sz w:val="24"/>
          <w:szCs w:val="24"/>
        </w:rPr>
      </w:pPr>
    </w:p>
    <w:p w14:paraId="5540D60B">
      <w:pPr>
        <w:ind w:firstLine="708"/>
        <w:jc w:val="both"/>
        <w:rPr>
          <w:rFonts w:ascii="Times New Roman" w:hAnsi="Times New Roman" w:cs="Times New Roman"/>
          <w:sz w:val="24"/>
          <w:szCs w:val="24"/>
        </w:rPr>
      </w:pPr>
    </w:p>
    <w:p w14:paraId="6B20B86B">
      <w:pPr>
        <w:ind w:firstLine="708"/>
        <w:jc w:val="both"/>
        <w:rPr>
          <w:rFonts w:ascii="Times New Roman" w:hAnsi="Times New Roman" w:cs="Times New Roman"/>
          <w:sz w:val="24"/>
          <w:szCs w:val="24"/>
        </w:rPr>
      </w:pPr>
    </w:p>
    <w:p w14:paraId="66CDA55E">
      <w:pPr>
        <w:ind w:firstLine="708"/>
        <w:jc w:val="both"/>
        <w:rPr>
          <w:rFonts w:ascii="Times New Roman" w:hAnsi="Times New Roman" w:cs="Times New Roman"/>
          <w:sz w:val="24"/>
          <w:szCs w:val="24"/>
        </w:rPr>
      </w:pPr>
    </w:p>
    <w:p w14:paraId="2E15704C">
      <w:pPr>
        <w:ind w:firstLine="708"/>
        <w:jc w:val="both"/>
        <w:rPr>
          <w:rFonts w:ascii="Times New Roman" w:hAnsi="Times New Roman" w:cs="Times New Roman"/>
          <w:sz w:val="24"/>
          <w:szCs w:val="24"/>
        </w:rPr>
      </w:pPr>
    </w:p>
    <w:p w14:paraId="7238957A">
      <w:pPr>
        <w:ind w:firstLine="708"/>
        <w:jc w:val="both"/>
        <w:rPr>
          <w:rFonts w:ascii="Times New Roman" w:hAnsi="Times New Roman" w:cs="Times New Roman"/>
          <w:sz w:val="24"/>
          <w:szCs w:val="24"/>
        </w:rPr>
      </w:pPr>
      <w:r>
        <w:rPr>
          <w:rFonts w:ascii="Times New Roman" w:hAnsi="Times New Roman" w:cs="Times New Roman"/>
          <w:sz w:val="24"/>
          <w:szCs w:val="24"/>
        </w:rPr>
        <w:t>Существует два типа задания:</w:t>
      </w:r>
    </w:p>
    <w:p w14:paraId="20EB8974">
      <w:pPr>
        <w:jc w:val="both"/>
        <w:rPr>
          <w:rFonts w:ascii="Times New Roman" w:hAnsi="Times New Roman" w:cs="Times New Roman"/>
          <w:sz w:val="24"/>
          <w:szCs w:val="24"/>
        </w:rPr>
      </w:pPr>
      <w:r>
        <w:rPr>
          <w:rFonts w:ascii="Times New Roman" w:hAnsi="Times New Roman" w:cs="Times New Roman"/>
          <w:sz w:val="24"/>
          <w:szCs w:val="24"/>
        </w:rPr>
        <w:t>• Немодульное задание- это целое задание, которое не оценивается до завершения работы;</w:t>
      </w:r>
    </w:p>
    <w:p w14:paraId="778DC895">
      <w:pPr>
        <w:jc w:val="both"/>
        <w:rPr>
          <w:rFonts w:ascii="Times New Roman" w:hAnsi="Times New Roman" w:cs="Times New Roman"/>
          <w:sz w:val="24"/>
          <w:szCs w:val="24"/>
        </w:rPr>
      </w:pPr>
      <w:r>
        <w:rPr>
          <w:rFonts w:ascii="Times New Roman" w:hAnsi="Times New Roman" w:cs="Times New Roman"/>
          <w:sz w:val="24"/>
          <w:szCs w:val="24"/>
        </w:rPr>
        <w:t>• Модульное задание разделено на модули, оценивается по мере их завершения;</w:t>
      </w:r>
    </w:p>
    <w:p w14:paraId="28BA11B9">
      <w:pPr>
        <w:ind w:firstLine="708"/>
        <w:jc w:val="both"/>
        <w:rPr>
          <w:rFonts w:ascii="Times New Roman" w:hAnsi="Times New Roman" w:cs="Times New Roman"/>
          <w:sz w:val="24"/>
          <w:szCs w:val="24"/>
        </w:rPr>
      </w:pPr>
      <w:r>
        <w:rPr>
          <w:rFonts w:ascii="Times New Roman" w:hAnsi="Times New Roman" w:cs="Times New Roman"/>
          <w:sz w:val="24"/>
          <w:szCs w:val="24"/>
        </w:rPr>
        <w:t>Конкурсное задание должно быть рассчитано не более чем 21 час работы в течение полного периода конкурсных дней</w:t>
      </w:r>
    </w:p>
    <w:p w14:paraId="4158E758">
      <w:pPr>
        <w:rPr>
          <w:rFonts w:ascii="Times New Roman" w:hAnsi="Times New Roman" w:cs="Times New Roman"/>
          <w:sz w:val="24"/>
          <w:szCs w:val="24"/>
        </w:rPr>
      </w:pPr>
      <w:r>
        <w:rPr>
          <w:rFonts w:ascii="Times New Roman" w:hAnsi="Times New Roman" w:cs="Times New Roman"/>
          <w:sz w:val="24"/>
          <w:szCs w:val="24"/>
        </w:rPr>
        <w:t>5.3</w:t>
      </w:r>
      <w:r>
        <w:rPr>
          <w:rFonts w:ascii="Times New Roman" w:hAnsi="Times New Roman" w:cs="Times New Roman"/>
          <w:sz w:val="24"/>
          <w:szCs w:val="24"/>
        </w:rPr>
        <w:tab/>
      </w:r>
      <w:r>
        <w:rPr>
          <w:rFonts w:ascii="Times New Roman" w:hAnsi="Times New Roman" w:cs="Times New Roman"/>
          <w:sz w:val="24"/>
          <w:szCs w:val="24"/>
        </w:rPr>
        <w:t xml:space="preserve">ТРЕБОВАНИЯ К СТРУКТУРЕ КОНКУРСНОГО ЗАДАНИЯ </w:t>
      </w:r>
    </w:p>
    <w:p w14:paraId="1F3A65C2">
      <w:pPr>
        <w:spacing w:line="360" w:lineRule="auto"/>
        <w:jc w:val="both"/>
        <w:rPr>
          <w:rFonts w:ascii="Times New Roman" w:hAnsi="Times New Roman" w:cs="Times New Roman"/>
          <w:sz w:val="24"/>
          <w:szCs w:val="24"/>
        </w:rPr>
      </w:pPr>
      <w:r>
        <w:rPr>
          <w:rFonts w:ascii="Times New Roman" w:hAnsi="Times New Roman" w:cs="Times New Roman"/>
          <w:sz w:val="24"/>
          <w:szCs w:val="24"/>
        </w:rPr>
        <w:t>Модули «Конкурсного задания» должны быть построены на следующем перечне коммерческих, подиумных или модных работ, для возрастной группы 1</w:t>
      </w:r>
      <w:r>
        <w:rPr>
          <w:rFonts w:hint="default" w:ascii="Times New Roman" w:hAnsi="Times New Roman" w:cs="Times New Roman"/>
          <w:sz w:val="24"/>
          <w:szCs w:val="24"/>
          <w:lang w:val="ru-RU"/>
        </w:rPr>
        <w:t>4-16</w:t>
      </w:r>
      <w:r>
        <w:rPr>
          <w:rFonts w:ascii="Times New Roman" w:hAnsi="Times New Roman" w:cs="Times New Roman"/>
          <w:sz w:val="24"/>
          <w:szCs w:val="24"/>
        </w:rPr>
        <w:t xml:space="preserve">лет:  </w:t>
      </w:r>
    </w:p>
    <w:p w14:paraId="4A58D7CA">
      <w:pPr>
        <w:numPr>
          <w:ilvl w:val="0"/>
          <w:numId w:val="15"/>
        </w:num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Дизайн длинных волос;  </w:t>
      </w:r>
    </w:p>
    <w:p w14:paraId="6E01B321">
      <w:pPr>
        <w:numPr>
          <w:ilvl w:val="0"/>
          <w:numId w:val="15"/>
        </w:num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Дизайн </w:t>
      </w:r>
      <w:r>
        <w:rPr>
          <w:rFonts w:ascii="Times New Roman" w:hAnsi="Times New Roman" w:cs="Times New Roman"/>
          <w:sz w:val="24"/>
          <w:szCs w:val="24"/>
          <w:lang w:val="ru-RU"/>
        </w:rPr>
        <w:t>средних</w:t>
      </w:r>
      <w:r>
        <w:rPr>
          <w:rFonts w:hint="default" w:ascii="Times New Roman" w:hAnsi="Times New Roman" w:cs="Times New Roman"/>
          <w:sz w:val="24"/>
          <w:szCs w:val="24"/>
          <w:lang w:val="ru-RU"/>
        </w:rPr>
        <w:t xml:space="preserve"> </w:t>
      </w:r>
      <w:r>
        <w:rPr>
          <w:rFonts w:ascii="Times New Roman" w:hAnsi="Times New Roman" w:cs="Times New Roman"/>
          <w:sz w:val="24"/>
          <w:szCs w:val="24"/>
        </w:rPr>
        <w:t xml:space="preserve"> волос; </w:t>
      </w:r>
    </w:p>
    <w:p w14:paraId="7122C660">
      <w:pPr>
        <w:numPr>
          <w:ilvl w:val="0"/>
          <w:numId w:val="15"/>
        </w:num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Модный подиумный дизайн, использование украшений для   волос – международные тренды; </w:t>
      </w:r>
    </w:p>
    <w:p w14:paraId="355972C8">
      <w:pPr>
        <w:spacing w:after="0" w:line="360" w:lineRule="auto"/>
        <w:ind w:left="850" w:right="278"/>
        <w:jc w:val="both"/>
        <w:rPr>
          <w:rFonts w:ascii="Times New Roman" w:hAnsi="Times New Roman" w:cs="Times New Roman"/>
          <w:sz w:val="24"/>
          <w:szCs w:val="24"/>
        </w:rPr>
      </w:pPr>
      <w:r>
        <w:rPr>
          <w:rFonts w:ascii="Times New Roman" w:hAnsi="Times New Roman" w:cs="Times New Roman"/>
          <w:sz w:val="24"/>
          <w:szCs w:val="24"/>
        </w:rPr>
        <w:t xml:space="preserve"> </w:t>
      </w:r>
    </w:p>
    <w:p w14:paraId="555CF08D">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Из-за возможных рисков, обусловленных работой на моделях, а также из-за различных исходных данных моделей, работы выполняются на манекен-головах. </w:t>
      </w:r>
    </w:p>
    <w:p w14:paraId="16118016">
      <w:pPr>
        <w:rPr>
          <w:rFonts w:ascii="Times New Roman" w:hAnsi="Times New Roman" w:cs="Times New Roman"/>
          <w:sz w:val="24"/>
          <w:szCs w:val="24"/>
        </w:rPr>
      </w:pPr>
    </w:p>
    <w:p w14:paraId="2FBFEAAB">
      <w:pPr>
        <w:rPr>
          <w:rFonts w:ascii="Times New Roman" w:hAnsi="Times New Roman" w:cs="Times New Roman"/>
          <w:sz w:val="24"/>
          <w:szCs w:val="24"/>
        </w:rPr>
      </w:pPr>
      <w:r>
        <w:rPr>
          <w:rFonts w:ascii="Times New Roman" w:hAnsi="Times New Roman" w:cs="Times New Roman"/>
          <w:sz w:val="24"/>
          <w:szCs w:val="24"/>
        </w:rPr>
        <w:t>5.4</w:t>
      </w:r>
      <w:r>
        <w:rPr>
          <w:rFonts w:ascii="Times New Roman" w:hAnsi="Times New Roman" w:cs="Times New Roman"/>
          <w:sz w:val="24"/>
          <w:szCs w:val="24"/>
        </w:rPr>
        <w:tab/>
      </w:r>
      <w:r>
        <w:rPr>
          <w:rFonts w:ascii="Times New Roman" w:hAnsi="Times New Roman" w:cs="Times New Roman"/>
          <w:sz w:val="24"/>
          <w:szCs w:val="24"/>
        </w:rPr>
        <w:t xml:space="preserve">СРЕДА РАЗРАБОТКИ КОНКУРСНОГО ЗАДАНИЯ  </w:t>
      </w:r>
    </w:p>
    <w:p w14:paraId="7DC85A62">
      <w:pPr>
        <w:spacing w:line="360" w:lineRule="auto"/>
        <w:jc w:val="both"/>
        <w:rPr>
          <w:rFonts w:ascii="Times New Roman" w:hAnsi="Times New Roman" w:cs="Times New Roman"/>
          <w:sz w:val="24"/>
          <w:szCs w:val="24"/>
        </w:rPr>
      </w:pPr>
      <w:r>
        <w:rPr>
          <w:rFonts w:ascii="Times New Roman" w:hAnsi="Times New Roman" w:cs="Times New Roman"/>
          <w:sz w:val="24"/>
          <w:szCs w:val="24"/>
        </w:rPr>
        <w:t>Конкурсное задание ДОЛЖНО быть оформлено с использованием шаблонов WSK. Используйте шаблон Word для текстовых документов и шаблон DWG для чертежей.</w:t>
      </w:r>
    </w:p>
    <w:p w14:paraId="223C569E">
      <w:pPr>
        <w:rPr>
          <w:rFonts w:ascii="Times New Roman" w:hAnsi="Times New Roman" w:cs="Times New Roman"/>
          <w:sz w:val="24"/>
          <w:szCs w:val="24"/>
        </w:rPr>
      </w:pPr>
      <w:r>
        <w:rPr>
          <w:rFonts w:ascii="Times New Roman" w:hAnsi="Times New Roman" w:cs="Times New Roman"/>
          <w:sz w:val="24"/>
          <w:szCs w:val="24"/>
        </w:rPr>
        <w:t>5.4.1</w:t>
      </w:r>
      <w:r>
        <w:rPr>
          <w:rFonts w:ascii="Times New Roman" w:hAnsi="Times New Roman" w:cs="Times New Roman"/>
          <w:sz w:val="24"/>
          <w:szCs w:val="24"/>
        </w:rPr>
        <w:tab/>
      </w:r>
      <w:r>
        <w:rPr>
          <w:rFonts w:ascii="Times New Roman" w:hAnsi="Times New Roman" w:cs="Times New Roman"/>
          <w:sz w:val="24"/>
          <w:szCs w:val="24"/>
        </w:rPr>
        <w:t xml:space="preserve">КТО РАЗРАБАТЫВАЕТ КОНКУРСНЫЕ ЗАДАНИЯ/МОДУЛИ </w:t>
      </w:r>
    </w:p>
    <w:p w14:paraId="799A944F">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К 30% изменениям Конкурсного задания относятся модули с неизвестными показателями, а также модули, выполняемые по фотографии. </w:t>
      </w:r>
    </w:p>
    <w:p w14:paraId="049FBA6E">
      <w:pPr>
        <w:spacing w:after="0" w:line="240" w:lineRule="auto"/>
        <w:ind w:right="278"/>
        <w:jc w:val="both"/>
        <w:rPr>
          <w:rFonts w:ascii="Times New Roman" w:hAnsi="Times New Roman" w:cs="Times New Roman"/>
          <w:sz w:val="24"/>
          <w:szCs w:val="24"/>
        </w:rPr>
      </w:pPr>
    </w:p>
    <w:p w14:paraId="79D8DD76">
      <w:pPr>
        <w:rPr>
          <w:rFonts w:ascii="Times New Roman" w:hAnsi="Times New Roman" w:cs="Times New Roman"/>
          <w:sz w:val="24"/>
          <w:szCs w:val="24"/>
        </w:rPr>
      </w:pPr>
      <w:r>
        <w:rPr>
          <w:rFonts w:ascii="Times New Roman" w:hAnsi="Times New Roman" w:cs="Times New Roman"/>
          <w:sz w:val="24"/>
          <w:szCs w:val="24"/>
        </w:rPr>
        <w:t>5.4.2</w:t>
      </w:r>
      <w:r>
        <w:rPr>
          <w:rFonts w:ascii="Times New Roman" w:hAnsi="Times New Roman" w:cs="Times New Roman"/>
          <w:sz w:val="24"/>
          <w:szCs w:val="24"/>
        </w:rPr>
        <w:tab/>
      </w:r>
      <w:r>
        <w:rPr>
          <w:rFonts w:ascii="Times New Roman" w:hAnsi="Times New Roman" w:cs="Times New Roman"/>
          <w:sz w:val="24"/>
          <w:szCs w:val="24"/>
        </w:rPr>
        <w:t>КАК И ГДЕ РАЗРАБАТЫВАЕТСЯ КОНКУРСНОЕ ЗАДАНИЕ/МОДУЛИ</w:t>
      </w:r>
    </w:p>
    <w:p w14:paraId="14E7D9E0">
      <w:pPr>
        <w:spacing w:line="360" w:lineRule="auto"/>
        <w:jc w:val="both"/>
        <w:rPr>
          <w:rFonts w:ascii="Times New Roman" w:hAnsi="Times New Roman" w:cs="Times New Roman"/>
          <w:sz w:val="24"/>
          <w:szCs w:val="24"/>
        </w:rPr>
      </w:pPr>
      <w:r>
        <w:rPr>
          <w:rFonts w:ascii="Times New Roman" w:hAnsi="Times New Roman" w:cs="Times New Roman"/>
          <w:sz w:val="24"/>
          <w:szCs w:val="24"/>
        </w:rPr>
        <w:t>Конкурсное задание разрабатывается главным экспертом заместителем главного эксперта.</w:t>
      </w:r>
    </w:p>
    <w:p w14:paraId="58A65C4B">
      <w:pPr>
        <w:spacing w:line="360" w:lineRule="auto"/>
        <w:jc w:val="both"/>
        <w:rPr>
          <w:rFonts w:ascii="Times New Roman" w:hAnsi="Times New Roman" w:cs="Times New Roman"/>
          <w:sz w:val="24"/>
          <w:szCs w:val="24"/>
        </w:rPr>
      </w:pPr>
      <w:r>
        <w:rPr>
          <w:rFonts w:ascii="Times New Roman" w:hAnsi="Times New Roman" w:cs="Times New Roman"/>
          <w:sz w:val="24"/>
          <w:szCs w:val="24"/>
        </w:rPr>
        <w:t>Главный эксперт отвечает за соответствие задания Техническому описанию, включая проверку выполнимости задания и соответствие схемы оценки.</w:t>
      </w:r>
    </w:p>
    <w:p w14:paraId="5212B7EC">
      <w:pPr>
        <w:spacing w:line="360" w:lineRule="auto"/>
        <w:jc w:val="both"/>
        <w:rPr>
          <w:rFonts w:ascii="Times New Roman" w:hAnsi="Times New Roman" w:cs="Times New Roman"/>
          <w:sz w:val="24"/>
          <w:szCs w:val="24"/>
        </w:rPr>
      </w:pPr>
      <w:r>
        <w:rPr>
          <w:rFonts w:ascii="Times New Roman" w:hAnsi="Times New Roman" w:cs="Times New Roman"/>
          <w:sz w:val="24"/>
          <w:szCs w:val="24"/>
        </w:rPr>
        <w:t>Совместными усилиями составляется инфраструктурный лист, содержащий перечень оборудования, которое должно быть предоставлено принимающей стороной.</w:t>
      </w:r>
    </w:p>
    <w:p w14:paraId="31528C19">
      <w:pPr>
        <w:spacing w:line="360" w:lineRule="auto"/>
        <w:jc w:val="both"/>
        <w:rPr>
          <w:rFonts w:ascii="Times New Roman" w:hAnsi="Times New Roman" w:cs="Times New Roman"/>
          <w:sz w:val="24"/>
          <w:szCs w:val="24"/>
        </w:rPr>
      </w:pPr>
      <w:r>
        <w:rPr>
          <w:rFonts w:ascii="Times New Roman" w:hAnsi="Times New Roman" w:cs="Times New Roman"/>
          <w:sz w:val="24"/>
          <w:szCs w:val="24"/>
        </w:rPr>
        <w:t>Этот список должен быть передан оргкомитету не менее, чем за два месяца до начала Чемпионата.</w:t>
      </w:r>
    </w:p>
    <w:p w14:paraId="1DEA5FC3">
      <w:pPr>
        <w:spacing w:line="360" w:lineRule="auto"/>
        <w:jc w:val="both"/>
        <w:rPr>
          <w:rFonts w:ascii="Times New Roman" w:hAnsi="Times New Roman" w:cs="Times New Roman"/>
          <w:sz w:val="24"/>
          <w:szCs w:val="24"/>
        </w:rPr>
      </w:pPr>
      <w:r>
        <w:rPr>
          <w:rFonts w:ascii="Times New Roman" w:hAnsi="Times New Roman" w:cs="Times New Roman"/>
          <w:sz w:val="24"/>
          <w:szCs w:val="24"/>
        </w:rPr>
        <w:t>За 2 месяца до начала Чемпионата конкурсное задание должно быть опубликовано на сайте и эксперты под руководством Главного эксперта начинают подготовку списка возможных изменений, которые могут быть включены в конкурсное задание в рамках 30%-ных изменений. Задания из этого списка затем могут быть добавлены в конкурсное задание перед началом Чемпионата.</w:t>
      </w:r>
    </w:p>
    <w:p w14:paraId="4DB710A0">
      <w:pPr>
        <w:jc w:val="both"/>
        <w:rPr>
          <w:rFonts w:ascii="Times New Roman" w:hAnsi="Times New Roman" w:cs="Times New Roman"/>
          <w:sz w:val="24"/>
          <w:szCs w:val="24"/>
        </w:rPr>
      </w:pPr>
      <w:r>
        <w:rPr>
          <w:rFonts w:ascii="Times New Roman" w:hAnsi="Times New Roman" w:cs="Times New Roman"/>
          <w:sz w:val="24"/>
          <w:szCs w:val="24"/>
        </w:rPr>
        <w:t>Все предлагаемые изменения должны сопровождаться критериями оценивания.</w:t>
      </w:r>
    </w:p>
    <w:p w14:paraId="51F23BD9">
      <w:pPr>
        <w:jc w:val="both"/>
        <w:rPr>
          <w:rFonts w:ascii="Times New Roman" w:hAnsi="Times New Roman" w:cs="Times New Roman"/>
          <w:sz w:val="24"/>
          <w:szCs w:val="24"/>
        </w:rPr>
      </w:pPr>
      <w:r>
        <w:rPr>
          <w:rFonts w:ascii="Times New Roman" w:hAnsi="Times New Roman" w:cs="Times New Roman"/>
          <w:sz w:val="24"/>
          <w:szCs w:val="24"/>
        </w:rPr>
        <w:t>5.5</w:t>
      </w:r>
      <w:r>
        <w:rPr>
          <w:rFonts w:ascii="Times New Roman" w:hAnsi="Times New Roman" w:cs="Times New Roman"/>
          <w:sz w:val="24"/>
          <w:szCs w:val="24"/>
        </w:rPr>
        <w:tab/>
      </w:r>
      <w:r>
        <w:rPr>
          <w:rFonts w:ascii="Times New Roman" w:hAnsi="Times New Roman" w:cs="Times New Roman"/>
          <w:sz w:val="24"/>
          <w:szCs w:val="24"/>
        </w:rPr>
        <w:t>ИЗМЕНЕНИЕ КОНКУРСНОГО ЗАДАНИЯ НА ЧЕМПИОНАТЕ</w:t>
      </w:r>
    </w:p>
    <w:p w14:paraId="58713B65">
      <w:pPr>
        <w:spacing w:line="360" w:lineRule="auto"/>
        <w:jc w:val="both"/>
        <w:rPr>
          <w:rFonts w:ascii="Times New Roman" w:hAnsi="Times New Roman" w:cs="Times New Roman"/>
          <w:sz w:val="24"/>
          <w:szCs w:val="24"/>
        </w:rPr>
      </w:pPr>
      <w:r>
        <w:rPr>
          <w:rFonts w:ascii="Times New Roman" w:hAnsi="Times New Roman" w:cs="Times New Roman"/>
          <w:sz w:val="24"/>
          <w:szCs w:val="24"/>
        </w:rPr>
        <w:t>В случае заданий, которые заранее разосланы конкурсантам, эксперты или независимое лицо должны изменить как минимум 30% содержания работы в пределах ограничений оборудования и материалов, в соответствии с Инфраструктурным листом. Как можно скорее, предпочтительно на C-2, конкурсные задания с включенным 30-процентным изменением будут предоставлены всем экспертам, которые несут ответственность за донесение обновленного конкурсного задания со своими конкурсантами. Экспертам предлагаются также краткие схемы оценки, их контент также может быть передан участникам.</w:t>
      </w:r>
    </w:p>
    <w:p w14:paraId="6957EDC7">
      <w:pPr>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rPr>
        <w:tab/>
      </w:r>
      <w:r>
        <w:rPr>
          <w:rFonts w:ascii="Times New Roman" w:hAnsi="Times New Roman" w:cs="Times New Roman"/>
          <w:sz w:val="24"/>
          <w:szCs w:val="24"/>
        </w:rPr>
        <w:t xml:space="preserve">УПРАВЛЕНИЕ КОМПЕТЕНЦИЕЙ </w:t>
      </w:r>
    </w:p>
    <w:p w14:paraId="535132F3">
      <w:pPr>
        <w:rPr>
          <w:rFonts w:ascii="Times New Roman" w:hAnsi="Times New Roman" w:cs="Times New Roman"/>
          <w:sz w:val="24"/>
          <w:szCs w:val="24"/>
        </w:rPr>
      </w:pPr>
      <w:r>
        <w:rPr>
          <w:rFonts w:ascii="Times New Roman" w:hAnsi="Times New Roman" w:cs="Times New Roman"/>
          <w:sz w:val="24"/>
          <w:szCs w:val="24"/>
        </w:rPr>
        <w:t>6.1</w:t>
      </w:r>
      <w:r>
        <w:rPr>
          <w:rFonts w:ascii="Times New Roman" w:hAnsi="Times New Roman" w:cs="Times New Roman"/>
          <w:sz w:val="24"/>
          <w:szCs w:val="24"/>
        </w:rPr>
        <w:tab/>
      </w:r>
      <w:r>
        <w:rPr>
          <w:rFonts w:ascii="Times New Roman" w:hAnsi="Times New Roman" w:cs="Times New Roman"/>
          <w:sz w:val="24"/>
          <w:szCs w:val="24"/>
        </w:rPr>
        <w:t xml:space="preserve">ДИСКУССИОННЫЙ ФОРУМ </w:t>
      </w:r>
    </w:p>
    <w:p w14:paraId="28DB9B01">
      <w:pPr>
        <w:spacing w:line="360" w:lineRule="auto"/>
        <w:jc w:val="both"/>
        <w:rPr>
          <w:rFonts w:ascii="Times New Roman" w:hAnsi="Times New Roman" w:cs="Times New Roman"/>
          <w:sz w:val="24"/>
          <w:szCs w:val="24"/>
        </w:rPr>
      </w:pPr>
      <w:r>
        <w:rPr>
          <w:rFonts w:ascii="Times New Roman" w:hAnsi="Times New Roman" w:cs="Times New Roman"/>
          <w:sz w:val="24"/>
          <w:szCs w:val="24"/>
        </w:rPr>
        <w:t>До Чемпионата Worldskills Kazakhstan все обсуждения, общение, сотрудничество и принятие решений по вопросам Чемпионата должны проводиться на специальном дискуссионном форуме</w:t>
      </w:r>
      <w:r>
        <w:t xml:space="preserve"> </w:t>
      </w:r>
      <w:r>
        <w:rPr>
          <w:rFonts w:ascii="Times New Roman" w:hAnsi="Times New Roman" w:cs="Times New Roman"/>
          <w:sz w:val="24"/>
          <w:szCs w:val="24"/>
        </w:rPr>
        <w:t>сайта worldskills.kz и/или мессенджерах WhatsApp и/или Telegram. Решения, связанные с компетенцией и общение, действительны только в том случае, если они проходят на форуме</w:t>
      </w:r>
      <w:r>
        <w:t xml:space="preserve"> </w:t>
      </w:r>
      <w:r>
        <w:rPr>
          <w:rFonts w:ascii="Times New Roman" w:hAnsi="Times New Roman" w:cs="Times New Roman"/>
          <w:sz w:val="24"/>
          <w:szCs w:val="24"/>
        </w:rPr>
        <w:t>сайта worldskills.kz и/или мессенджерах WhatsApp и/или Telegram. Главный эксперт или заместитель может стать модератором. Обратитесь к Правилам соревнований для уточнения сроков связи и требований по развитию Чемпионата.</w:t>
      </w:r>
    </w:p>
    <w:p w14:paraId="03715A4D">
      <w:pPr>
        <w:spacing w:line="360" w:lineRule="auto"/>
        <w:jc w:val="both"/>
        <w:rPr>
          <w:rFonts w:ascii="Times New Roman" w:hAnsi="Times New Roman" w:cs="Times New Roman"/>
          <w:sz w:val="24"/>
          <w:szCs w:val="24"/>
        </w:rPr>
      </w:pPr>
      <w:r>
        <w:rPr>
          <w:rFonts w:ascii="Times New Roman" w:hAnsi="Times New Roman" w:cs="Times New Roman"/>
          <w:sz w:val="24"/>
          <w:szCs w:val="24"/>
        </w:rPr>
        <w:t>6.2</w:t>
      </w:r>
      <w:r>
        <w:rPr>
          <w:rFonts w:ascii="Times New Roman" w:hAnsi="Times New Roman" w:cs="Times New Roman"/>
          <w:sz w:val="24"/>
          <w:szCs w:val="24"/>
        </w:rPr>
        <w:tab/>
      </w:r>
      <w:r>
        <w:rPr>
          <w:rFonts w:ascii="Times New Roman" w:hAnsi="Times New Roman" w:cs="Times New Roman"/>
          <w:sz w:val="24"/>
          <w:szCs w:val="24"/>
        </w:rPr>
        <w:t xml:space="preserve">ИНФОРМАЦИЯ О КОНКУРСЕ </w:t>
      </w:r>
    </w:p>
    <w:p w14:paraId="707CF60F">
      <w:pPr>
        <w:spacing w:line="360" w:lineRule="auto"/>
        <w:jc w:val="both"/>
        <w:rPr>
          <w:rFonts w:ascii="Times New Roman" w:hAnsi="Times New Roman" w:cs="Times New Roman"/>
          <w:sz w:val="24"/>
          <w:szCs w:val="24"/>
        </w:rPr>
      </w:pPr>
      <w:r>
        <w:rPr>
          <w:rFonts w:ascii="Times New Roman" w:hAnsi="Times New Roman" w:cs="Times New Roman"/>
          <w:sz w:val="24"/>
          <w:szCs w:val="24"/>
        </w:rPr>
        <w:t>Вся информация для зарегистрированных участников доступна на официальных веб-ресурсах WorldSkills Kazakhstan.</w:t>
      </w:r>
    </w:p>
    <w:p w14:paraId="678B11A8">
      <w:pPr>
        <w:spacing w:line="360" w:lineRule="auto"/>
        <w:jc w:val="both"/>
        <w:rPr>
          <w:rFonts w:ascii="Times New Roman" w:hAnsi="Times New Roman" w:cs="Times New Roman"/>
          <w:sz w:val="24"/>
          <w:szCs w:val="24"/>
        </w:rPr>
      </w:pPr>
      <w:r>
        <w:rPr>
          <w:rFonts w:ascii="Times New Roman" w:hAnsi="Times New Roman" w:cs="Times New Roman"/>
          <w:sz w:val="24"/>
          <w:szCs w:val="24"/>
        </w:rPr>
        <w:t>Информация включает:</w:t>
      </w:r>
    </w:p>
    <w:p w14:paraId="1FEBF311">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Правила проведения Чемпионата</w:t>
      </w:r>
    </w:p>
    <w:p w14:paraId="1D101FF8">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 xml:space="preserve">Техническое описание </w:t>
      </w:r>
    </w:p>
    <w:p w14:paraId="19AAE84B">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Конкурсное задание, если закрытое, то тестовый вариант</w:t>
      </w:r>
    </w:p>
    <w:p w14:paraId="2BF6B690">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Инфраструктурный лист</w:t>
      </w:r>
    </w:p>
    <w:p w14:paraId="6CA46D1A">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Другая информация, относящаяся к Чемпионату</w:t>
      </w:r>
    </w:p>
    <w:p w14:paraId="71DC3665">
      <w:pPr>
        <w:spacing w:line="360" w:lineRule="auto"/>
        <w:jc w:val="both"/>
        <w:rPr>
          <w:rFonts w:ascii="Times New Roman" w:hAnsi="Times New Roman" w:cs="Times New Roman"/>
          <w:sz w:val="24"/>
          <w:szCs w:val="24"/>
        </w:rPr>
      </w:pPr>
      <w:r>
        <w:rPr>
          <w:rFonts w:ascii="Times New Roman" w:hAnsi="Times New Roman" w:cs="Times New Roman"/>
          <w:sz w:val="24"/>
          <w:szCs w:val="24"/>
        </w:rPr>
        <w:t>6.3</w:t>
      </w:r>
      <w:r>
        <w:rPr>
          <w:rFonts w:ascii="Times New Roman" w:hAnsi="Times New Roman" w:cs="Times New Roman"/>
          <w:sz w:val="24"/>
          <w:szCs w:val="24"/>
        </w:rPr>
        <w:tab/>
      </w:r>
      <w:r>
        <w:rPr>
          <w:rFonts w:ascii="Times New Roman" w:hAnsi="Times New Roman" w:cs="Times New Roman"/>
          <w:sz w:val="24"/>
          <w:szCs w:val="24"/>
        </w:rPr>
        <w:t xml:space="preserve">ТЕКУЩЕЕ РУКОВОДСТВО </w:t>
      </w:r>
    </w:p>
    <w:p w14:paraId="28B7455A">
      <w:pPr>
        <w:spacing w:line="360" w:lineRule="auto"/>
        <w:jc w:val="both"/>
        <w:rPr>
          <w:rFonts w:ascii="Times New Roman" w:hAnsi="Times New Roman" w:cs="Times New Roman"/>
          <w:sz w:val="24"/>
          <w:szCs w:val="24"/>
        </w:rPr>
      </w:pPr>
      <w:r>
        <w:rPr>
          <w:rFonts w:ascii="Times New Roman" w:hAnsi="Times New Roman" w:cs="Times New Roman"/>
          <w:sz w:val="24"/>
          <w:szCs w:val="24"/>
        </w:rPr>
        <w:t>Текущее руководство компетенцией во время Чемпионата Worldskills Kazakhstan составляют Менеджер площадки, Председатель жюри, Главный эксперт, и Заместитель главного эксперта, которые образуют Команду управления компетенцией, и отвечают за её общее управление.</w:t>
      </w:r>
    </w:p>
    <w:p w14:paraId="3DE9100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Команда по управлению компетенцией отвечает за надлежащую подготовку и проведение Чемпионата по компетенции, за соблюдение Правил, а также за выполнение собственных решений и решений Организационного комитета. </w:t>
      </w:r>
    </w:p>
    <w:p w14:paraId="5BD540BF">
      <w:pPr>
        <w:spacing w:line="360" w:lineRule="auto"/>
        <w:jc w:val="both"/>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r>
      <w:r>
        <w:rPr>
          <w:rFonts w:ascii="Times New Roman" w:hAnsi="Times New Roman" w:cs="Times New Roman"/>
          <w:sz w:val="24"/>
          <w:szCs w:val="24"/>
        </w:rPr>
        <w:t xml:space="preserve">СПЕЦИАЛЬНЫЕ ТРЕБОВАНИЯ ПО БЕЗОПАСНОСТИ  </w:t>
      </w:r>
    </w:p>
    <w:p w14:paraId="5546E9AF">
      <w:pPr>
        <w:spacing w:after="0"/>
        <w:ind w:left="269" w:right="278"/>
        <w:jc w:val="both"/>
        <w:rPr>
          <w:rFonts w:ascii="Times New Roman" w:hAnsi="Times New Roman" w:cs="Times New Roman"/>
          <w:sz w:val="24"/>
          <w:szCs w:val="24"/>
        </w:rPr>
      </w:pPr>
      <w:r>
        <w:rPr>
          <w:rFonts w:ascii="Times New Roman" w:hAnsi="Times New Roman" w:cs="Times New Roman"/>
          <w:sz w:val="24"/>
          <w:szCs w:val="24"/>
        </w:rPr>
        <w:t xml:space="preserve">Согласно санитарным нормам, правилам безопасности и правилам защиты окружающей среды, участникам необходимо соблюдать следующие правила, соответствующие данному направлению конкурса: </w:t>
      </w:r>
    </w:p>
    <w:p w14:paraId="76002BAB">
      <w:pPr>
        <w:numPr>
          <w:ilvl w:val="0"/>
          <w:numId w:val="16"/>
        </w:numPr>
        <w:spacing w:after="0"/>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Проверять все электроприборы перед началом каждого модуля;  </w:t>
      </w:r>
    </w:p>
    <w:p w14:paraId="14BB2288">
      <w:pPr>
        <w:numPr>
          <w:ilvl w:val="0"/>
          <w:numId w:val="16"/>
        </w:numPr>
        <w:spacing w:after="0" w:line="387"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Извлекать вилки электроприборов из розеток сухими руками (держать за вилку, а не за провод);  </w:t>
      </w:r>
    </w:p>
    <w:p w14:paraId="6949C8DA">
      <w:pPr>
        <w:numPr>
          <w:ilvl w:val="0"/>
          <w:numId w:val="16"/>
        </w:numPr>
        <w:spacing w:after="0" w:line="387"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Надевать защитные перчатки при работе с красителями и химическими составами;  </w:t>
      </w:r>
    </w:p>
    <w:p w14:paraId="11C981D8">
      <w:pPr>
        <w:numPr>
          <w:ilvl w:val="0"/>
          <w:numId w:val="16"/>
        </w:numPr>
        <w:spacing w:after="0" w:line="387"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Для получения первой помощи при травмах необходимо поднять руку или незамедлительно обратиться к Эксперту;  </w:t>
      </w:r>
    </w:p>
    <w:p w14:paraId="0C34F99D">
      <w:pPr>
        <w:numPr>
          <w:ilvl w:val="0"/>
          <w:numId w:val="16"/>
        </w:numPr>
        <w:spacing w:after="0" w:line="387"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О любой травме необходимо сообщить в WorldSkills по специальной форме;  </w:t>
      </w:r>
    </w:p>
    <w:p w14:paraId="50494412">
      <w:pPr>
        <w:numPr>
          <w:ilvl w:val="0"/>
          <w:numId w:val="16"/>
        </w:numPr>
        <w:spacing w:after="0" w:line="387"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Все инструменты и оборудование, необходимые для участия в Конкурсе должно быть исправным, его следует размещать в тележках;  </w:t>
      </w:r>
    </w:p>
    <w:p w14:paraId="757AAFE9">
      <w:pPr>
        <w:numPr>
          <w:ilvl w:val="0"/>
          <w:numId w:val="16"/>
        </w:numPr>
        <w:spacing w:after="0"/>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Вытирать любую пролитую жидкость;  </w:t>
      </w:r>
    </w:p>
    <w:p w14:paraId="206E865C">
      <w:pPr>
        <w:numPr>
          <w:ilvl w:val="0"/>
          <w:numId w:val="16"/>
        </w:numPr>
        <w:spacing w:after="0"/>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Утилизировать мусор своевременно и в соответствующие ёмкости;  </w:t>
      </w:r>
    </w:p>
    <w:p w14:paraId="2807C77A">
      <w:pPr>
        <w:numPr>
          <w:ilvl w:val="0"/>
          <w:numId w:val="16"/>
        </w:numPr>
        <w:spacing w:after="0" w:line="387"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Использованные полотенца необходимо помещать в установленное для этого место;  </w:t>
      </w:r>
    </w:p>
    <w:p w14:paraId="46AECD7B">
      <w:pPr>
        <w:numPr>
          <w:ilvl w:val="0"/>
          <w:numId w:val="16"/>
        </w:numPr>
        <w:spacing w:after="0" w:line="387"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Перед тем как покинуть рабочее место, необходимо навести </w:t>
      </w:r>
      <w:r>
        <w:rPr>
          <w:rFonts w:ascii="Times New Roman" w:hAnsi="Times New Roman" w:cs="Times New Roman"/>
          <w:strike/>
          <w:sz w:val="24"/>
          <w:szCs w:val="24"/>
        </w:rPr>
        <w:t>на нем</w:t>
      </w:r>
      <w:r>
        <w:rPr>
          <w:rFonts w:ascii="Times New Roman" w:hAnsi="Times New Roman" w:cs="Times New Roman"/>
          <w:sz w:val="24"/>
          <w:szCs w:val="24"/>
        </w:rPr>
        <w:t xml:space="preserve"> порядок, протереть зеркало в случае необходимости;  </w:t>
      </w:r>
    </w:p>
    <w:p w14:paraId="14379B09">
      <w:pPr>
        <w:numPr>
          <w:ilvl w:val="0"/>
          <w:numId w:val="16"/>
        </w:numPr>
        <w:spacing w:after="0" w:line="387"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Рабочее пространство должно быть очищено от инструментов и сумок. Хранение данных вещей предполагается в специально отведенном для этого </w:t>
      </w:r>
    </w:p>
    <w:p w14:paraId="33405500">
      <w:pPr>
        <w:spacing w:after="0"/>
        <w:ind w:left="269" w:right="278"/>
        <w:jc w:val="both"/>
        <w:rPr>
          <w:rFonts w:ascii="Times New Roman" w:hAnsi="Times New Roman" w:cs="Times New Roman"/>
          <w:sz w:val="24"/>
          <w:szCs w:val="24"/>
        </w:rPr>
      </w:pPr>
      <w:r>
        <w:rPr>
          <w:rFonts w:ascii="Times New Roman" w:hAnsi="Times New Roman" w:cs="Times New Roman"/>
          <w:sz w:val="24"/>
          <w:szCs w:val="24"/>
        </w:rPr>
        <w:t xml:space="preserve">месте;  </w:t>
      </w:r>
    </w:p>
    <w:p w14:paraId="07819D37">
      <w:pPr>
        <w:numPr>
          <w:ilvl w:val="0"/>
          <w:numId w:val="16"/>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Участники конкурса должны использовать предоставленное им рабочее пространство, размещение рабочих материалов или работа на полу недопустима.  </w:t>
      </w:r>
    </w:p>
    <w:p w14:paraId="41EC7838">
      <w:pPr>
        <w:numPr>
          <w:ilvl w:val="0"/>
          <w:numId w:val="16"/>
        </w:numPr>
        <w:spacing w:after="0"/>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Бег в зоне конкурса запрещен.  </w:t>
      </w:r>
    </w:p>
    <w:p w14:paraId="21DC1244">
      <w:pPr>
        <w:numPr>
          <w:ilvl w:val="0"/>
          <w:numId w:val="16"/>
        </w:numPr>
        <w:spacing w:after="0" w:line="387"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Соблюдать утверждённые всеми экспертами правила ТБ, ОТ и СанПин, допустимые в рамках Конкурса. </w:t>
      </w:r>
    </w:p>
    <w:p w14:paraId="637F0865">
      <w:pPr>
        <w:spacing w:line="360" w:lineRule="auto"/>
        <w:jc w:val="both"/>
        <w:rPr>
          <w:rFonts w:ascii="Times New Roman" w:hAnsi="Times New Roman" w:cs="Times New Roman"/>
          <w:sz w:val="24"/>
          <w:szCs w:val="24"/>
        </w:rPr>
      </w:pPr>
      <w:r>
        <w:rPr>
          <w:rFonts w:ascii="Times New Roman" w:hAnsi="Times New Roman" w:cs="Times New Roman"/>
          <w:sz w:val="24"/>
          <w:szCs w:val="24"/>
        </w:rPr>
        <w:t>8</w:t>
      </w:r>
      <w:r>
        <w:rPr>
          <w:rFonts w:ascii="Times New Roman" w:hAnsi="Times New Roman" w:cs="Times New Roman"/>
          <w:sz w:val="24"/>
          <w:szCs w:val="24"/>
        </w:rPr>
        <w:tab/>
      </w:r>
      <w:r>
        <w:rPr>
          <w:rFonts w:ascii="Times New Roman" w:hAnsi="Times New Roman" w:cs="Times New Roman"/>
          <w:sz w:val="24"/>
          <w:szCs w:val="24"/>
        </w:rPr>
        <w:t xml:space="preserve">РАСХОДНЫЕ МАТЕРИАЛЫ И ОБОРУДОВАНИЕ </w:t>
      </w:r>
    </w:p>
    <w:p w14:paraId="5E3E523A">
      <w:pPr>
        <w:spacing w:line="360" w:lineRule="auto"/>
        <w:jc w:val="both"/>
        <w:rPr>
          <w:rFonts w:ascii="Times New Roman" w:hAnsi="Times New Roman" w:cs="Times New Roman"/>
          <w:sz w:val="24"/>
          <w:szCs w:val="24"/>
        </w:rPr>
      </w:pPr>
      <w:r>
        <w:rPr>
          <w:rFonts w:ascii="Times New Roman" w:hAnsi="Times New Roman" w:cs="Times New Roman"/>
          <w:sz w:val="24"/>
          <w:szCs w:val="24"/>
        </w:rPr>
        <w:t>8.1</w:t>
      </w:r>
      <w:r>
        <w:rPr>
          <w:rFonts w:ascii="Times New Roman" w:hAnsi="Times New Roman" w:cs="Times New Roman"/>
          <w:sz w:val="24"/>
          <w:szCs w:val="24"/>
        </w:rPr>
        <w:tab/>
      </w:r>
      <w:r>
        <w:rPr>
          <w:rFonts w:ascii="Times New Roman" w:hAnsi="Times New Roman" w:cs="Times New Roman"/>
          <w:sz w:val="24"/>
          <w:szCs w:val="24"/>
        </w:rPr>
        <w:t xml:space="preserve">СПИСОК ТРЕБОВАНИЙ К ИНФРАСТРУКТУРЕ </w:t>
      </w:r>
    </w:p>
    <w:p w14:paraId="4672881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В Инфраструктурном листе указано все оборудование, материалы и средства, предоставленные Организатором Чемпионата. </w:t>
      </w:r>
    </w:p>
    <w:p w14:paraId="330AA8EC">
      <w:pPr>
        <w:spacing w:line="360" w:lineRule="auto"/>
        <w:jc w:val="both"/>
        <w:rPr>
          <w:rFonts w:ascii="Times New Roman" w:hAnsi="Times New Roman" w:cs="Times New Roman"/>
          <w:sz w:val="24"/>
          <w:szCs w:val="24"/>
        </w:rPr>
      </w:pPr>
      <w:r>
        <w:rPr>
          <w:rFonts w:ascii="Times New Roman" w:hAnsi="Times New Roman" w:cs="Times New Roman"/>
          <w:sz w:val="24"/>
          <w:szCs w:val="24"/>
        </w:rPr>
        <w:t>В инфраструктурном листе указано что и в каком количестве требуется экспертам для проведения Чемпионата. Организатор конкурса постепенно обновляет список инфраструктуры, указывая фактическое количество, тип, бренд и модель необходимых принадлежностей в. Элементы, предоставленные Организатором конкурса, показаны в отдельной колонке.</w:t>
      </w:r>
    </w:p>
    <w:p w14:paraId="513133EC">
      <w:pPr>
        <w:spacing w:line="360" w:lineRule="auto"/>
        <w:jc w:val="both"/>
        <w:rPr>
          <w:rFonts w:ascii="Times New Roman" w:hAnsi="Times New Roman" w:cs="Times New Roman"/>
          <w:sz w:val="24"/>
          <w:szCs w:val="24"/>
        </w:rPr>
      </w:pPr>
      <w:r>
        <w:rPr>
          <w:rFonts w:ascii="Times New Roman" w:hAnsi="Times New Roman" w:cs="Times New Roman"/>
          <w:sz w:val="24"/>
          <w:szCs w:val="24"/>
        </w:rPr>
        <w:t>На каждом Конкурсе Эксперты должны рассмотреть и обновить инфраструктурный лист для подготовки к следующему Чемпионату. Эксперты должны сообщить Председателю технического комитета о любом изменении в потребности к площади рабочего места или к перечню оборудования.</w:t>
      </w:r>
    </w:p>
    <w:p w14:paraId="6F33E64F">
      <w:pPr>
        <w:spacing w:line="360" w:lineRule="auto"/>
        <w:jc w:val="both"/>
        <w:rPr>
          <w:rFonts w:ascii="Times New Roman" w:hAnsi="Times New Roman" w:cs="Times New Roman"/>
          <w:sz w:val="24"/>
          <w:szCs w:val="24"/>
        </w:rPr>
      </w:pPr>
      <w:r>
        <w:rPr>
          <w:rFonts w:ascii="Times New Roman" w:hAnsi="Times New Roman" w:cs="Times New Roman"/>
          <w:sz w:val="24"/>
          <w:szCs w:val="24"/>
        </w:rPr>
        <w:t>Инфраструктурный лист не включает элементы, которые Конкурсанты и Эксперты обязаны приносить с собой, а также предметы, запрещенные к проносу Конкурсантами и Экспертами на конкурсную площадку. Эти предметы перечислены ниже.</w:t>
      </w:r>
    </w:p>
    <w:p w14:paraId="4B797ED5">
      <w:pPr>
        <w:spacing w:line="360" w:lineRule="auto"/>
        <w:jc w:val="both"/>
        <w:rPr>
          <w:rFonts w:ascii="Times New Roman" w:hAnsi="Times New Roman" w:cs="Times New Roman"/>
          <w:sz w:val="24"/>
          <w:szCs w:val="24"/>
        </w:rPr>
      </w:pPr>
      <w:r>
        <w:rPr>
          <w:rFonts w:ascii="Times New Roman" w:hAnsi="Times New Roman" w:cs="Times New Roman"/>
          <w:sz w:val="24"/>
          <w:szCs w:val="24"/>
        </w:rPr>
        <w:t>8.2</w:t>
      </w:r>
      <w:r>
        <w:rPr>
          <w:rFonts w:ascii="Times New Roman" w:hAnsi="Times New Roman" w:cs="Times New Roman"/>
          <w:sz w:val="24"/>
          <w:szCs w:val="24"/>
        </w:rPr>
        <w:tab/>
      </w:r>
      <w:r>
        <w:rPr>
          <w:rFonts w:ascii="Times New Roman" w:hAnsi="Times New Roman" w:cs="Times New Roman"/>
          <w:sz w:val="24"/>
          <w:szCs w:val="24"/>
        </w:rPr>
        <w:t>МАТЕРИАЛЫ, ОБОРУДОВАНИЕ И ИНСТРУМЕНТЫ, КОТОРЫЕ КОНКУРСАНТЫ ИМЕЮТ ПРИ СЕБЕ В ИНСТРУМЕНТАЛЬНОМ ЯЩИКЕ</w:t>
      </w:r>
    </w:p>
    <w:p w14:paraId="7AF773F1">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Кейс для инструментов (тулбокс) должен включать в себя набор инструментов и приспособлений, а также расходных материалов, если иное не предусмотрено Инфраструктурным листом конкурса, необходимых для выполнения Конкурсного задания. </w:t>
      </w:r>
    </w:p>
    <w:p w14:paraId="19206C5B">
      <w:pPr>
        <w:spacing w:after="0" w:line="240" w:lineRule="auto"/>
        <w:rPr>
          <w:rFonts w:ascii="Times New Roman" w:hAnsi="Times New Roman" w:cs="Times New Roman"/>
          <w:b/>
          <w:sz w:val="24"/>
          <w:szCs w:val="24"/>
        </w:rPr>
      </w:pPr>
      <w:r>
        <w:rPr>
          <w:rFonts w:ascii="Times New Roman" w:hAnsi="Times New Roman" w:cs="Times New Roman"/>
          <w:b/>
          <w:sz w:val="24"/>
          <w:szCs w:val="24"/>
        </w:rPr>
        <w:t>Тулбокс для конкурсанта.</w:t>
      </w:r>
    </w:p>
    <w:p w14:paraId="4D3831C9">
      <w:pPr>
        <w:spacing w:after="0" w:line="240" w:lineRule="auto"/>
        <w:rPr>
          <w:rFonts w:ascii="Times New Roman" w:hAnsi="Times New Roman" w:cs="Times New Roman"/>
          <w:b/>
          <w:sz w:val="24"/>
          <w:szCs w:val="24"/>
        </w:rPr>
      </w:pPr>
    </w:p>
    <w:p w14:paraId="34903E03">
      <w:pPr>
        <w:spacing w:after="0" w:line="240" w:lineRule="auto"/>
        <w:rPr>
          <w:rFonts w:ascii="Times New Roman" w:hAnsi="Times New Roman" w:cs="Times New Roman"/>
          <w:b/>
          <w:sz w:val="24"/>
          <w:szCs w:val="24"/>
        </w:rPr>
      </w:pPr>
      <w:r>
        <w:rPr>
          <w:rFonts w:ascii="Times New Roman" w:hAnsi="Times New Roman" w:cs="Times New Roman"/>
          <w:b/>
          <w:sz w:val="24"/>
          <w:szCs w:val="24"/>
        </w:rPr>
        <w:t>Тулбокс для конкурсанта.</w:t>
      </w:r>
    </w:p>
    <w:p w14:paraId="14F7EA8B">
      <w:pPr>
        <w:spacing w:after="0" w:line="240" w:lineRule="auto"/>
        <w:rPr>
          <w:rFonts w:ascii="Times New Roman" w:hAnsi="Times New Roman" w:cs="Times New Roman"/>
          <w:b/>
          <w:sz w:val="24"/>
          <w:szCs w:val="24"/>
        </w:rPr>
      </w:pPr>
    </w:p>
    <w:p w14:paraId="372C311E">
      <w:pPr>
        <w:pStyle w:val="18"/>
        <w:numPr>
          <w:ilvl w:val="0"/>
          <w:numId w:val="17"/>
        </w:numPr>
        <w:rPr>
          <w:rFonts w:ascii="Times New Roman" w:hAnsi="Times New Roman" w:cs="Times New Roman"/>
          <w:color w:val="002060"/>
          <w:lang w:val="ru-RU"/>
        </w:rPr>
      </w:pPr>
      <w:r>
        <w:rPr>
          <w:rFonts w:ascii="Times New Roman" w:hAnsi="Times New Roman" w:cs="Times New Roman"/>
          <w:color w:val="002060"/>
          <w:lang w:val="ru-RU"/>
        </w:rPr>
        <w:t>Коврик для термоинструментов</w:t>
      </w:r>
    </w:p>
    <w:p w14:paraId="06EE3AF3">
      <w:pPr>
        <w:pStyle w:val="18"/>
        <w:numPr>
          <w:ilvl w:val="0"/>
          <w:numId w:val="17"/>
        </w:numPr>
        <w:rPr>
          <w:rFonts w:ascii="Times New Roman" w:hAnsi="Times New Roman" w:cs="Times New Roman"/>
          <w:color w:val="002060"/>
          <w:lang w:val="ru-RU"/>
        </w:rPr>
      </w:pPr>
      <w:r>
        <w:rPr>
          <w:rFonts w:ascii="Times New Roman" w:hAnsi="Times New Roman" w:cs="Times New Roman"/>
          <w:color w:val="002060"/>
          <w:lang w:val="ru-RU"/>
        </w:rPr>
        <w:t>Влажные салфетки</w:t>
      </w:r>
    </w:p>
    <w:p w14:paraId="04A986B8">
      <w:pPr>
        <w:pStyle w:val="18"/>
        <w:numPr>
          <w:ilvl w:val="0"/>
          <w:numId w:val="17"/>
        </w:numPr>
        <w:rPr>
          <w:rFonts w:ascii="Times New Roman" w:hAnsi="Times New Roman" w:cs="Times New Roman"/>
          <w:color w:val="002060"/>
          <w:lang w:val="ru-RU"/>
        </w:rPr>
      </w:pPr>
      <w:r>
        <w:rPr>
          <w:rFonts w:ascii="Times New Roman" w:hAnsi="Times New Roman" w:cs="Times New Roman"/>
          <w:color w:val="002060"/>
          <w:lang w:val="ru-RU"/>
        </w:rPr>
        <w:t xml:space="preserve">Расчески, брашинги, щетки (на усмотрение конкурсанта) </w:t>
      </w:r>
    </w:p>
    <w:p w14:paraId="7052CD69">
      <w:pPr>
        <w:pStyle w:val="18"/>
        <w:numPr>
          <w:ilvl w:val="0"/>
          <w:numId w:val="17"/>
        </w:numPr>
        <w:rPr>
          <w:rFonts w:ascii="Times New Roman" w:hAnsi="Times New Roman" w:cs="Times New Roman"/>
          <w:color w:val="002060"/>
          <w:lang w:val="ru-RU"/>
        </w:rPr>
      </w:pPr>
      <w:r>
        <w:rPr>
          <w:rFonts w:ascii="Times New Roman" w:hAnsi="Times New Roman" w:cs="Times New Roman"/>
          <w:color w:val="002060"/>
          <w:lang w:val="ru-RU"/>
        </w:rPr>
        <w:t>Термоинструменты - утюжки, плойки</w:t>
      </w:r>
      <w:r>
        <w:rPr>
          <w:rFonts w:hint="default" w:ascii="Times New Roman" w:hAnsi="Times New Roman" w:cs="Times New Roman"/>
          <w:color w:val="002060"/>
          <w:lang w:val="ru-RU"/>
        </w:rPr>
        <w:t>, гафре</w:t>
      </w:r>
      <w:r>
        <w:rPr>
          <w:rFonts w:ascii="Times New Roman" w:hAnsi="Times New Roman" w:cs="Times New Roman"/>
          <w:color w:val="002060"/>
          <w:lang w:val="ru-RU"/>
        </w:rPr>
        <w:t xml:space="preserve"> </w:t>
      </w:r>
    </w:p>
    <w:p w14:paraId="50E19FD6">
      <w:pPr>
        <w:pStyle w:val="18"/>
        <w:numPr>
          <w:ilvl w:val="0"/>
          <w:numId w:val="17"/>
        </w:numPr>
        <w:rPr>
          <w:rFonts w:ascii="Times New Roman" w:hAnsi="Times New Roman" w:cs="Times New Roman"/>
          <w:color w:val="002060"/>
          <w:lang w:val="ru-RU"/>
        </w:rPr>
      </w:pPr>
      <w:r>
        <w:rPr>
          <w:rFonts w:ascii="Times New Roman" w:hAnsi="Times New Roman" w:cs="Times New Roman"/>
          <w:color w:val="002060"/>
          <w:lang w:val="ru-RU"/>
        </w:rPr>
        <w:t>Шпильки, невидимки</w:t>
      </w:r>
    </w:p>
    <w:p w14:paraId="2B6E0B15">
      <w:pPr>
        <w:pStyle w:val="18"/>
        <w:numPr>
          <w:ilvl w:val="0"/>
          <w:numId w:val="17"/>
        </w:numPr>
        <w:rPr>
          <w:rFonts w:ascii="Times New Roman" w:hAnsi="Times New Roman" w:cs="Times New Roman"/>
          <w:color w:val="002060"/>
          <w:lang w:val="ru-RU"/>
        </w:rPr>
      </w:pPr>
      <w:r>
        <w:rPr>
          <w:rFonts w:ascii="Times New Roman" w:hAnsi="Times New Roman" w:cs="Times New Roman"/>
          <w:color w:val="002060"/>
          <w:lang w:val="ru-RU"/>
        </w:rPr>
        <w:t>Украшение</w:t>
      </w:r>
      <w:r>
        <w:rPr>
          <w:rFonts w:hint="default" w:ascii="Times New Roman" w:hAnsi="Times New Roman" w:cs="Times New Roman"/>
          <w:color w:val="002060"/>
          <w:lang w:val="ru-RU"/>
        </w:rPr>
        <w:t xml:space="preserve"> для прически 1 шт</w:t>
      </w:r>
    </w:p>
    <w:p w14:paraId="543D5C8E">
      <w:pPr>
        <w:pStyle w:val="18"/>
        <w:numPr>
          <w:ilvl w:val="0"/>
          <w:numId w:val="0"/>
        </w:numPr>
        <w:ind w:left="360" w:leftChars="0"/>
        <w:rPr>
          <w:rFonts w:ascii="Times New Roman" w:hAnsi="Times New Roman" w:cs="Times New Roman"/>
          <w:color w:val="002060"/>
          <w:lang w:val="ru-RU"/>
        </w:rPr>
      </w:pPr>
    </w:p>
    <w:p w14:paraId="440050BA">
      <w:pPr>
        <w:pStyle w:val="18"/>
        <w:numPr>
          <w:ilvl w:val="0"/>
          <w:numId w:val="0"/>
        </w:numPr>
        <w:ind w:left="360" w:leftChars="0"/>
        <w:rPr>
          <w:rFonts w:hint="default" w:ascii="Times New Roman" w:hAnsi="Times New Roman" w:cs="Times New Roman"/>
          <w:color w:val="002060"/>
          <w:lang w:val="ru-RU"/>
        </w:rPr>
      </w:pPr>
      <w:r>
        <w:drawing>
          <wp:inline distT="0" distB="0" distL="114300" distR="114300">
            <wp:extent cx="1682115" cy="2093595"/>
            <wp:effectExtent l="0" t="0" r="9525" b="9525"/>
            <wp:docPr id="8" name="Изображе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 8"/>
                    <pic:cNvPicPr>
                      <a:picLocks noChangeAspect="1"/>
                    </pic:cNvPicPr>
                  </pic:nvPicPr>
                  <pic:blipFill>
                    <a:blip r:embed="rId8"/>
                    <a:srcRect l="69827" t="32158" r="12885" b="29592"/>
                    <a:stretch>
                      <a:fillRect/>
                    </a:stretch>
                  </pic:blipFill>
                  <pic:spPr>
                    <a:xfrm>
                      <a:off x="0" y="0"/>
                      <a:ext cx="1682115" cy="2093595"/>
                    </a:xfrm>
                    <a:prstGeom prst="rect">
                      <a:avLst/>
                    </a:prstGeom>
                    <a:noFill/>
                    <a:ln>
                      <a:noFill/>
                    </a:ln>
                  </pic:spPr>
                </pic:pic>
              </a:graphicData>
            </a:graphic>
          </wp:inline>
        </w:drawing>
      </w:r>
    </w:p>
    <w:p w14:paraId="10434AD1">
      <w:pPr>
        <w:pStyle w:val="18"/>
        <w:rPr>
          <w:rFonts w:ascii="Times New Roman" w:hAnsi="Times New Roman" w:cs="Times New Roman"/>
          <w:lang w:val="ru-RU"/>
        </w:rPr>
      </w:pPr>
    </w:p>
    <w:p w14:paraId="24AE8C95">
      <w:pPr>
        <w:spacing w:after="0" w:line="360" w:lineRule="auto"/>
        <w:ind w:left="860" w:hanging="10"/>
        <w:jc w:val="both"/>
        <w:rPr>
          <w:rFonts w:ascii="Times New Roman" w:hAnsi="Times New Roman" w:cs="Times New Roman"/>
          <w:b/>
          <w:sz w:val="24"/>
          <w:szCs w:val="24"/>
        </w:rPr>
      </w:pPr>
    </w:p>
    <w:p w14:paraId="5EE933A1">
      <w:pPr>
        <w:spacing w:after="0" w:line="360" w:lineRule="auto"/>
        <w:ind w:left="860" w:hanging="10"/>
        <w:jc w:val="both"/>
        <w:rPr>
          <w:rFonts w:ascii="Times New Roman" w:hAnsi="Times New Roman" w:cs="Times New Roman"/>
          <w:b/>
          <w:sz w:val="24"/>
          <w:szCs w:val="24"/>
        </w:rPr>
      </w:pPr>
    </w:p>
    <w:p w14:paraId="5776B129">
      <w:pPr>
        <w:spacing w:after="0" w:line="360" w:lineRule="auto"/>
        <w:ind w:left="860" w:hanging="10"/>
        <w:jc w:val="both"/>
        <w:rPr>
          <w:rFonts w:ascii="Times New Roman" w:hAnsi="Times New Roman" w:cs="Times New Roman"/>
          <w:b/>
          <w:sz w:val="24"/>
          <w:szCs w:val="24"/>
        </w:rPr>
      </w:pPr>
    </w:p>
    <w:p w14:paraId="5754C8EE">
      <w:pPr>
        <w:spacing w:after="0" w:line="360" w:lineRule="auto"/>
        <w:ind w:left="860" w:hanging="10"/>
        <w:jc w:val="both"/>
        <w:rPr>
          <w:rFonts w:ascii="Times New Roman" w:hAnsi="Times New Roman" w:cs="Times New Roman"/>
          <w:b/>
          <w:sz w:val="24"/>
          <w:szCs w:val="24"/>
        </w:rPr>
      </w:pPr>
    </w:p>
    <w:p w14:paraId="19A4E703">
      <w:pPr>
        <w:spacing w:after="0" w:line="360" w:lineRule="auto"/>
        <w:ind w:left="860" w:hanging="10"/>
        <w:jc w:val="both"/>
        <w:rPr>
          <w:rFonts w:ascii="Times New Roman" w:hAnsi="Times New Roman" w:cs="Times New Roman"/>
          <w:b/>
          <w:sz w:val="24"/>
          <w:szCs w:val="24"/>
        </w:rPr>
      </w:pPr>
    </w:p>
    <w:p w14:paraId="20675A09">
      <w:pPr>
        <w:spacing w:after="0" w:line="360" w:lineRule="auto"/>
        <w:ind w:left="860" w:hanging="10"/>
        <w:jc w:val="both"/>
        <w:rPr>
          <w:rFonts w:ascii="Times New Roman" w:hAnsi="Times New Roman" w:cs="Times New Roman"/>
          <w:b/>
          <w:sz w:val="24"/>
          <w:szCs w:val="24"/>
        </w:rPr>
      </w:pPr>
    </w:p>
    <w:p w14:paraId="35BC3EAF">
      <w:pPr>
        <w:spacing w:after="0" w:line="360" w:lineRule="auto"/>
        <w:ind w:left="860" w:hanging="10"/>
        <w:jc w:val="both"/>
        <w:rPr>
          <w:rFonts w:ascii="Times New Roman" w:hAnsi="Times New Roman" w:cs="Times New Roman"/>
          <w:sz w:val="24"/>
          <w:szCs w:val="24"/>
        </w:rPr>
      </w:pPr>
      <w:r>
        <w:rPr>
          <w:rFonts w:ascii="Times New Roman" w:hAnsi="Times New Roman" w:cs="Times New Roman"/>
          <w:b/>
          <w:sz w:val="24"/>
          <w:szCs w:val="24"/>
        </w:rPr>
        <w:t xml:space="preserve">Требования к материалам и оборудованию:  </w:t>
      </w:r>
    </w:p>
    <w:p w14:paraId="7C66044E">
      <w:pPr>
        <w:pStyle w:val="4"/>
        <w:spacing w:line="360" w:lineRule="auto"/>
        <w:ind w:left="76"/>
        <w:jc w:val="both"/>
        <w:rPr>
          <w:rFonts w:ascii="Times New Roman" w:hAnsi="Times New Roman" w:cs="Times New Roman"/>
          <w:color w:val="auto"/>
        </w:rPr>
      </w:pPr>
      <w:r>
        <w:rPr>
          <w:rFonts w:ascii="Times New Roman" w:hAnsi="Times New Roman" w:eastAsia="Segoe UI Symbol" w:cs="Times New Roman"/>
          <w:strike/>
          <w:color w:val="auto"/>
        </w:rPr>
        <w:t></w:t>
      </w:r>
      <w:r>
        <w:rPr>
          <w:rFonts w:ascii="Times New Roman" w:hAnsi="Times New Roman" w:eastAsia="Arial" w:cs="Times New Roman"/>
          <w:color w:val="auto"/>
        </w:rPr>
        <w:t xml:space="preserve"> </w:t>
      </w:r>
      <w:r>
        <w:rPr>
          <w:rFonts w:ascii="Times New Roman" w:hAnsi="Times New Roman" w:cs="Times New Roman"/>
          <w:color w:val="auto"/>
        </w:rPr>
        <w:t xml:space="preserve">Убедитесь, что все электроинструменты исправны и протестированы; </w:t>
      </w:r>
    </w:p>
    <w:p w14:paraId="17CE9948">
      <w:pPr>
        <w:numPr>
          <w:ilvl w:val="0"/>
          <w:numId w:val="18"/>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Участники конкурса не могут приносить собственные инструменты или оборудование, которые предоставляются Организатором конкурса, согласно Инфраструктурному листу;  </w:t>
      </w:r>
    </w:p>
    <w:p w14:paraId="503A5096">
      <w:pPr>
        <w:numPr>
          <w:ilvl w:val="0"/>
          <w:numId w:val="18"/>
        </w:numPr>
        <w:spacing w:after="0" w:line="360" w:lineRule="auto"/>
        <w:ind w:right="278" w:firstLine="556"/>
        <w:jc w:val="both"/>
        <w:rPr>
          <w:rFonts w:ascii="Times New Roman" w:hAnsi="Times New Roman" w:cs="Times New Roman"/>
          <w:sz w:val="24"/>
          <w:szCs w:val="24"/>
        </w:rPr>
      </w:pPr>
      <w:r>
        <w:rPr>
          <w:rFonts w:ascii="Times New Roman" w:hAnsi="Times New Roman" w:cs="Times New Roman"/>
          <w:sz w:val="24"/>
          <w:szCs w:val="24"/>
        </w:rPr>
        <w:t xml:space="preserve">Участники конкурса могут использовать собственную продукцию (расходные материалы) во время Конкурса, кроме случаев, когда официальный спонсор Конкурса обязует использовать только его продукцию. </w:t>
      </w:r>
    </w:p>
    <w:p w14:paraId="53359826">
      <w:pPr>
        <w:spacing w:after="0" w:line="360" w:lineRule="auto"/>
        <w:ind w:right="278"/>
        <w:jc w:val="both"/>
        <w:rPr>
          <w:rFonts w:ascii="Times New Roman" w:hAnsi="Times New Roman" w:cs="Times New Roman"/>
          <w:sz w:val="24"/>
          <w:szCs w:val="24"/>
        </w:rPr>
      </w:pPr>
    </w:p>
    <w:p w14:paraId="65BF49D9">
      <w:pPr>
        <w:spacing w:line="360" w:lineRule="auto"/>
        <w:jc w:val="both"/>
        <w:rPr>
          <w:rFonts w:ascii="Times New Roman" w:hAnsi="Times New Roman" w:cs="Times New Roman"/>
          <w:sz w:val="24"/>
          <w:szCs w:val="24"/>
        </w:rPr>
      </w:pPr>
      <w:r>
        <w:rPr>
          <w:rFonts w:ascii="Times New Roman" w:hAnsi="Times New Roman" w:cs="Times New Roman"/>
          <w:sz w:val="24"/>
          <w:szCs w:val="24"/>
        </w:rPr>
        <w:t>8.3</w:t>
      </w:r>
      <w:r>
        <w:rPr>
          <w:rFonts w:ascii="Times New Roman" w:hAnsi="Times New Roman" w:cs="Times New Roman"/>
          <w:sz w:val="24"/>
          <w:szCs w:val="24"/>
        </w:rPr>
        <w:tab/>
      </w:r>
      <w:r>
        <w:rPr>
          <w:rFonts w:ascii="Times New Roman" w:hAnsi="Times New Roman" w:cs="Times New Roman"/>
          <w:sz w:val="24"/>
          <w:szCs w:val="24"/>
        </w:rPr>
        <w:t>МАТЕРИАЛЫ &amp; ОБОРУДОВАНИЕ И ИНСТРУМЕНТЫ, ЗАПРЕЩЕННЫЕ НА КОНКУРСНОЙ ПЛОЩАДКЕ</w:t>
      </w:r>
    </w:p>
    <w:p w14:paraId="21E3F771">
      <w:pPr>
        <w:spacing w:after="259" w:line="360" w:lineRule="auto"/>
        <w:ind w:left="269" w:right="278"/>
        <w:jc w:val="both"/>
        <w:rPr>
          <w:rFonts w:ascii="Times New Roman" w:hAnsi="Times New Roman" w:cs="Times New Roman"/>
          <w:sz w:val="24"/>
          <w:szCs w:val="24"/>
        </w:rPr>
      </w:pPr>
      <w:r>
        <w:rPr>
          <w:rFonts w:ascii="Times New Roman" w:hAnsi="Times New Roman" w:cs="Times New Roman"/>
          <w:sz w:val="24"/>
          <w:szCs w:val="24"/>
        </w:rPr>
        <w:t>Не допускается использование материалов, оборудования, принадлежностей, инструментов или аксессуаров, не являющихся частью индивидуального модуля конкурсного задания. Если Участника конкурса заметят за использованием выше перечисленных запрещенных позиций, ему необходимо будет немедленно прекратить их использование, а также ему будет начислен штрафной балл. Если же Участник конкурса продолжит использование вышеперечисленных запрещенных позиций, ему не будет начислено баллов за данную секцию.</w:t>
      </w:r>
    </w:p>
    <w:p w14:paraId="6634024C">
      <w:pPr>
        <w:spacing w:after="0" w:line="240" w:lineRule="auto"/>
        <w:ind w:right="278"/>
        <w:jc w:val="both"/>
        <w:rPr>
          <w:rFonts w:ascii="Times New Roman" w:hAnsi="Times New Roman" w:cs="Times New Roman"/>
          <w:sz w:val="28"/>
          <w:szCs w:val="28"/>
        </w:rPr>
      </w:pPr>
      <w:r>
        <w:rPr>
          <w:rFonts w:ascii="Times New Roman" w:hAnsi="Times New Roman" w:cs="Times New Roman"/>
          <w:sz w:val="28"/>
          <w:szCs w:val="28"/>
        </w:rPr>
        <w:br w:type="page"/>
      </w:r>
    </w:p>
    <w:p w14:paraId="1759AF95">
      <w:pPr>
        <w:spacing w:line="360" w:lineRule="auto"/>
        <w:jc w:val="both"/>
        <w:rPr>
          <w:rFonts w:ascii="Times New Roman" w:hAnsi="Times New Roman" w:cs="Times New Roman"/>
          <w:color w:val="FF0000"/>
          <w:sz w:val="24"/>
          <w:szCs w:val="24"/>
        </w:rPr>
      </w:pPr>
      <w:r>
        <w:rPr>
          <w:rFonts w:ascii="Times New Roman" w:hAnsi="Times New Roman" w:cs="Times New Roman"/>
          <w:sz w:val="24"/>
          <w:szCs w:val="24"/>
        </w:rPr>
        <w:t>8.4</w:t>
      </w:r>
      <w:r>
        <w:rPr>
          <w:rFonts w:ascii="Times New Roman" w:hAnsi="Times New Roman" w:cs="Times New Roman"/>
          <w:sz w:val="24"/>
          <w:szCs w:val="24"/>
        </w:rPr>
        <w:tab/>
      </w:r>
      <w:r>
        <w:rPr>
          <w:rFonts w:ascii="Times New Roman" w:hAnsi="Times New Roman" w:cs="Times New Roman"/>
          <w:color w:val="FF0000"/>
          <w:sz w:val="24"/>
          <w:szCs w:val="24"/>
        </w:rPr>
        <w:t>РАБОЧАЯ ПЛОЩАДКА И РАБОЧЕЕ МЕСТО КОНКУРСАНТА</w:t>
      </w:r>
    </w:p>
    <w:p w14:paraId="6631588A">
      <w:pPr>
        <w:spacing w:line="360" w:lineRule="auto"/>
        <w:jc w:val="center"/>
        <w:rPr>
          <w:rFonts w:ascii="Times New Roman" w:hAnsi="Times New Roman" w:cs="Times New Roman"/>
          <w:sz w:val="24"/>
          <w:szCs w:val="24"/>
          <w:lang w:val="en-US"/>
        </w:rPr>
      </w:pPr>
      <w:r>
        <w:rPr>
          <w:rFonts w:ascii="Calibri" w:hAnsi="Calibri" w:eastAsia="Calibri" w:cs="Times New Roman"/>
          <w:lang w:val="kk-KZ" w:eastAsia="kk-KZ"/>
        </w:rPr>
        <w:drawing>
          <wp:inline distT="0" distB="0" distL="0" distR="0">
            <wp:extent cx="4267200" cy="2234565"/>
            <wp:effectExtent l="0" t="0" r="0" b="0"/>
            <wp:docPr id="5" name="Рисунок 5" descr="2023 площа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2023 площадка"/>
                    <pic:cNvPicPr>
                      <a:picLocks noChangeAspect="1" noChangeArrowheads="1"/>
                    </pic:cNvPicPr>
                  </pic:nvPicPr>
                  <pic:blipFill>
                    <a:blip r:embed="rId9" cstate="print">
                      <a:extLst>
                        <a:ext uri="{28A0092B-C50C-407E-A947-70E740481C1C}">
                          <a14:useLocalDpi xmlns:a14="http://schemas.microsoft.com/office/drawing/2010/main" val="0"/>
                        </a:ext>
                      </a:extLst>
                    </a:blip>
                    <a:srcRect t="13197"/>
                    <a:stretch>
                      <a:fillRect/>
                    </a:stretch>
                  </pic:blipFill>
                  <pic:spPr>
                    <a:xfrm>
                      <a:off x="0" y="0"/>
                      <a:ext cx="4280828" cy="2234565"/>
                    </a:xfrm>
                    <a:prstGeom prst="rect">
                      <a:avLst/>
                    </a:prstGeom>
                    <a:noFill/>
                    <a:ln>
                      <a:noFill/>
                    </a:ln>
                  </pic:spPr>
                </pic:pic>
              </a:graphicData>
            </a:graphic>
          </wp:inline>
        </w:drawing>
      </w:r>
    </w:p>
    <w:p w14:paraId="7454AED7">
      <w:pPr>
        <w:spacing w:line="360" w:lineRule="auto"/>
        <w:jc w:val="both"/>
      </w:pPr>
      <w:bookmarkStart w:id="0" w:name="_GoBack"/>
      <w:bookmarkEnd w:id="0"/>
    </w:p>
    <w:p w14:paraId="16AA73FA">
      <w:pPr>
        <w:spacing w:line="360" w:lineRule="auto"/>
        <w:jc w:val="both"/>
      </w:pPr>
    </w:p>
    <w:p w14:paraId="066A2E5C">
      <w:pPr>
        <w:spacing w:line="360" w:lineRule="auto"/>
        <w:jc w:val="both"/>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z w:val="24"/>
          <w:szCs w:val="24"/>
        </w:rPr>
        <w:tab/>
      </w:r>
      <w:r>
        <w:rPr>
          <w:rFonts w:ascii="Times New Roman" w:hAnsi="Times New Roman" w:cs="Times New Roman"/>
          <w:sz w:val="24"/>
          <w:szCs w:val="24"/>
        </w:rPr>
        <w:t>ПОСЕТИТЕЛИ И ВЗАИМОДЕЙСТВИЕ СО СМИ</w:t>
      </w:r>
    </w:p>
    <w:p w14:paraId="1960539A">
      <w:pPr>
        <w:spacing w:after="0" w:line="360" w:lineRule="auto"/>
        <w:ind w:right="278"/>
        <w:jc w:val="both"/>
        <w:rPr>
          <w:rFonts w:ascii="Times New Roman" w:hAnsi="Times New Roman" w:cs="Times New Roman"/>
          <w:sz w:val="24"/>
          <w:szCs w:val="24"/>
        </w:rPr>
      </w:pPr>
      <w:r>
        <w:rPr>
          <w:rFonts w:ascii="Times New Roman" w:hAnsi="Times New Roman" w:cs="Times New Roman"/>
          <w:sz w:val="24"/>
          <w:szCs w:val="24"/>
        </w:rPr>
        <w:t xml:space="preserve">Ниже представлен перечень возможных способов привлечения посетителей и СМИ: </w:t>
      </w:r>
    </w:p>
    <w:p w14:paraId="7FFF17DD">
      <w:pPr>
        <w:numPr>
          <w:ilvl w:val="0"/>
          <w:numId w:val="19"/>
        </w:numPr>
        <w:spacing w:after="0" w:line="360" w:lineRule="auto"/>
        <w:ind w:right="278" w:hanging="142"/>
        <w:jc w:val="both"/>
        <w:rPr>
          <w:rFonts w:ascii="Times New Roman" w:hAnsi="Times New Roman" w:cs="Times New Roman"/>
          <w:sz w:val="24"/>
          <w:szCs w:val="24"/>
        </w:rPr>
      </w:pPr>
      <w:r>
        <w:rPr>
          <w:rFonts w:ascii="Times New Roman" w:hAnsi="Times New Roman" w:cs="Times New Roman"/>
          <w:sz w:val="24"/>
          <w:szCs w:val="24"/>
        </w:rPr>
        <w:t xml:space="preserve">Попробовать себя в профессии;  </w:t>
      </w:r>
    </w:p>
    <w:p w14:paraId="6800B1E2">
      <w:pPr>
        <w:numPr>
          <w:ilvl w:val="0"/>
          <w:numId w:val="19"/>
        </w:numPr>
        <w:spacing w:after="0" w:line="360" w:lineRule="auto"/>
        <w:ind w:right="278" w:hanging="142"/>
        <w:jc w:val="both"/>
        <w:rPr>
          <w:rFonts w:ascii="Times New Roman" w:hAnsi="Times New Roman" w:cs="Times New Roman"/>
          <w:sz w:val="24"/>
          <w:szCs w:val="24"/>
        </w:rPr>
      </w:pPr>
      <w:r>
        <w:rPr>
          <w:rFonts w:ascii="Times New Roman" w:hAnsi="Times New Roman" w:cs="Times New Roman"/>
          <w:sz w:val="24"/>
          <w:szCs w:val="24"/>
        </w:rPr>
        <w:t xml:space="preserve">Демонстрационные экраны;  </w:t>
      </w:r>
    </w:p>
    <w:p w14:paraId="6B5D63D1">
      <w:pPr>
        <w:numPr>
          <w:ilvl w:val="0"/>
          <w:numId w:val="19"/>
        </w:numPr>
        <w:spacing w:after="0" w:line="360" w:lineRule="auto"/>
        <w:ind w:right="278" w:hanging="142"/>
        <w:jc w:val="both"/>
        <w:rPr>
          <w:rFonts w:ascii="Times New Roman" w:hAnsi="Times New Roman" w:cs="Times New Roman"/>
          <w:sz w:val="24"/>
          <w:szCs w:val="24"/>
        </w:rPr>
      </w:pPr>
      <w:r>
        <w:rPr>
          <w:rFonts w:ascii="Times New Roman" w:hAnsi="Times New Roman" w:cs="Times New Roman"/>
          <w:sz w:val="24"/>
          <w:szCs w:val="24"/>
        </w:rPr>
        <w:t xml:space="preserve">Описание Конкурсных заданий;  </w:t>
      </w:r>
    </w:p>
    <w:p w14:paraId="3586A75A">
      <w:pPr>
        <w:numPr>
          <w:ilvl w:val="0"/>
          <w:numId w:val="19"/>
        </w:numPr>
        <w:spacing w:after="0" w:line="360" w:lineRule="auto"/>
        <w:ind w:right="278" w:hanging="142"/>
        <w:jc w:val="both"/>
        <w:rPr>
          <w:rFonts w:ascii="Times New Roman" w:hAnsi="Times New Roman" w:cs="Times New Roman"/>
          <w:sz w:val="24"/>
          <w:szCs w:val="24"/>
        </w:rPr>
      </w:pPr>
      <w:r>
        <w:rPr>
          <w:rFonts w:ascii="Times New Roman" w:hAnsi="Times New Roman" w:cs="Times New Roman"/>
          <w:sz w:val="24"/>
          <w:szCs w:val="24"/>
        </w:rPr>
        <w:t xml:space="preserve">Понимание действий Участников конкурса;  </w:t>
      </w:r>
    </w:p>
    <w:p w14:paraId="465E5FF9">
      <w:pPr>
        <w:numPr>
          <w:ilvl w:val="0"/>
          <w:numId w:val="19"/>
        </w:numPr>
        <w:spacing w:after="0" w:line="360" w:lineRule="auto"/>
        <w:ind w:right="278" w:hanging="142"/>
        <w:jc w:val="both"/>
        <w:rPr>
          <w:rFonts w:ascii="Times New Roman" w:hAnsi="Times New Roman" w:cs="Times New Roman"/>
          <w:sz w:val="24"/>
          <w:szCs w:val="24"/>
        </w:rPr>
      </w:pPr>
      <w:r>
        <w:rPr>
          <w:rFonts w:ascii="Times New Roman" w:hAnsi="Times New Roman" w:cs="Times New Roman"/>
          <w:sz w:val="24"/>
          <w:szCs w:val="24"/>
        </w:rPr>
        <w:t xml:space="preserve">Информация об Участниках конкурса («профили» участников);  </w:t>
      </w:r>
    </w:p>
    <w:p w14:paraId="26A6B5FF">
      <w:pPr>
        <w:numPr>
          <w:ilvl w:val="0"/>
          <w:numId w:val="19"/>
        </w:numPr>
        <w:spacing w:after="0" w:line="360" w:lineRule="auto"/>
        <w:ind w:right="278" w:hanging="142"/>
        <w:jc w:val="both"/>
        <w:rPr>
          <w:rFonts w:ascii="Times New Roman" w:hAnsi="Times New Roman" w:cs="Times New Roman"/>
          <w:sz w:val="24"/>
          <w:szCs w:val="24"/>
        </w:rPr>
      </w:pPr>
      <w:r>
        <w:rPr>
          <w:rFonts w:ascii="Times New Roman" w:hAnsi="Times New Roman" w:cs="Times New Roman"/>
          <w:sz w:val="24"/>
          <w:szCs w:val="24"/>
        </w:rPr>
        <w:t xml:space="preserve">Перспективы карьеры;  </w:t>
      </w:r>
    </w:p>
    <w:p w14:paraId="24764C3F">
      <w:pPr>
        <w:numPr>
          <w:ilvl w:val="0"/>
          <w:numId w:val="19"/>
        </w:numPr>
        <w:spacing w:after="267" w:line="360" w:lineRule="auto"/>
        <w:ind w:left="810" w:right="278" w:hanging="541"/>
        <w:jc w:val="both"/>
        <w:rPr>
          <w:rFonts w:ascii="Times New Roman" w:hAnsi="Times New Roman" w:cs="Times New Roman"/>
          <w:sz w:val="24"/>
          <w:szCs w:val="24"/>
        </w:rPr>
      </w:pPr>
      <w:r>
        <w:rPr>
          <w:rFonts w:ascii="Times New Roman" w:hAnsi="Times New Roman" w:cs="Times New Roman"/>
          <w:sz w:val="24"/>
          <w:szCs w:val="24"/>
        </w:rPr>
        <w:t xml:space="preserve">Ежедневное освещение хода конкурса.  </w:t>
      </w:r>
    </w:p>
    <w:p w14:paraId="0DFB0631">
      <w:pPr>
        <w:spacing w:line="360" w:lineRule="auto"/>
        <w:jc w:val="both"/>
        <w:rPr>
          <w:rFonts w:ascii="Times New Roman" w:hAnsi="Times New Roman" w:cs="Times New Roman"/>
          <w:sz w:val="24"/>
          <w:szCs w:val="24"/>
        </w:rPr>
      </w:pPr>
    </w:p>
    <w:sectPr>
      <w:pgSz w:w="11906" w:h="16838"/>
      <w:pgMar w:top="1348" w:right="567" w:bottom="709" w:left="1701" w:header="709" w:footer="709"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0002EFF" w:usb1="C000247B" w:usb2="00000009" w:usb3="00000000" w:csb0="200001FF" w:csb1="00000000"/>
  </w:font>
  <w:font w:name="Calibri">
    <w:panose1 w:val="020F0502020204030204"/>
    <w:charset w:val="CC"/>
    <w:family w:val="swiss"/>
    <w:pitch w:val="default"/>
    <w:sig w:usb0="E0002EFF" w:usb1="C000247B" w:usb2="00000009" w:usb3="00000000" w:csb0="200001FF" w:csb1="00000000"/>
  </w:font>
  <w:font w:name="Calibri">
    <w:panose1 w:val="020F0502020204030204"/>
    <w:charset w:val="00"/>
    <w:family w:val="auto"/>
    <w:pitch w:val="default"/>
    <w:sig w:usb0="E0002EFF" w:usb1="C000247B" w:usb2="00000009" w:usb3="00000000" w:csb0="200001FF" w:csb1="00000000"/>
  </w:font>
  <w:font w:name="Calibri Light">
    <w:panose1 w:val="020F0302020204030204"/>
    <w:charset w:val="CC"/>
    <w:family w:val="swiss"/>
    <w:pitch w:val="default"/>
    <w:sig w:usb0="E0002AFF" w:usb1="C000247B" w:usb2="00000009" w:usb3="00000000" w:csb0="200001FF" w:csb1="00000000"/>
  </w:font>
  <w:font w:name="Tahoma">
    <w:panose1 w:val="020B0604030504040204"/>
    <w:charset w:val="CC"/>
    <w:family w:val="swiss"/>
    <w:pitch w:val="default"/>
    <w:sig w:usb0="E1002EFF" w:usb1="C000605B" w:usb2="00000029" w:usb3="00000000" w:csb0="200101FF" w:csb1="20280000"/>
  </w:font>
  <w:font w:name="Arial">
    <w:panose1 w:val="020B0604020202020204"/>
    <w:charset w:val="CC"/>
    <w:family w:val="swiss"/>
    <w:pitch w:val="default"/>
    <w:sig w:usb0="E0002EFF" w:usb1="C000785B" w:usb2="00000009" w:usb3="00000000" w:csb0="400001FF" w:csb1="FFFF0000"/>
  </w:font>
  <w:font w:name="Segoe UI Symbol">
    <w:panose1 w:val="020B0502040204020203"/>
    <w:charset w:val="00"/>
    <w:family w:val="swiss"/>
    <w:pitch w:val="default"/>
    <w:sig w:usb0="800001E3" w:usb1="1200FFEF" w:usb2="00040000" w:usb3="04000000" w:csb0="00000001" w:csb1="40000000"/>
  </w:font>
  <w:font w:name="Courier New">
    <w:panose1 w:val="02070309020205020404"/>
    <w:charset w:val="CC"/>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Algerian">
    <w:panose1 w:val="04020705040A02060702"/>
    <w:charset w:val="00"/>
    <w:family w:val="decorative"/>
    <w:pitch w:val="default"/>
    <w:sig w:usb0="00000003" w:usb1="00000000" w:usb2="00000000" w:usb3="00000000" w:csb0="20000001" w:csb1="00000000"/>
  </w:font>
  <w:font w:name="Cambria">
    <w:panose1 w:val="02040503050406030204"/>
    <w:charset w:val="CC"/>
    <w:family w:val="roman"/>
    <w:pitch w:val="default"/>
    <w:sig w:usb0="E00006FF" w:usb1="420024FF" w:usb2="02000000" w:usb3="00000000" w:csb0="2000019F" w:csb1="00000000"/>
  </w:font>
  <w:font w:name="Calibri Light">
    <w:panose1 w:val="020F0302020204030204"/>
    <w:charset w:val="00"/>
    <w:family w:val="auto"/>
    <w:pitch w:val="default"/>
    <w:sig w:usb0="E0002AFF" w:usb1="C000247B" w:usb2="00000009" w:usb3="00000000" w:csb0="200001FF" w:csb1="00000000"/>
  </w:font>
  <w:font w:name="Sitka Display">
    <w:panose1 w:val="02000505000000020004"/>
    <w:charset w:val="00"/>
    <w:family w:val="auto"/>
    <w:pitch w:val="default"/>
    <w:sig w:usb0="A00002EF" w:usb1="4000204B" w:usb2="00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1B2BEE"/>
    <w:multiLevelType w:val="multilevel"/>
    <w:tmpl w:val="001B2BEE"/>
    <w:lvl w:ilvl="0" w:tentative="0">
      <w:start w:val="1"/>
      <w:numFmt w:val="bullet"/>
      <w:lvlText w:val="•"/>
      <w:lvlJc w:val="left"/>
      <w:pPr>
        <w:ind w:left="768"/>
      </w:pPr>
      <w:rPr>
        <w:rFonts w:ascii="Arial" w:hAnsi="Arial" w:eastAsia="Arial" w:cs="Arial"/>
        <w:b w:val="0"/>
        <w:i w:val="0"/>
        <w:strike w:val="0"/>
        <w:dstrike w:val="0"/>
        <w:color w:val="000000"/>
        <w:sz w:val="22"/>
        <w:szCs w:val="22"/>
        <w:u w:val="none" w:color="000000"/>
        <w:shd w:val="clear" w:color="auto" w:fill="auto"/>
        <w:vertAlign w:val="baseline"/>
      </w:rPr>
    </w:lvl>
    <w:lvl w:ilvl="1" w:tentative="0">
      <w:start w:val="1"/>
      <w:numFmt w:val="bullet"/>
      <w:lvlText w:val="o"/>
      <w:lvlJc w:val="left"/>
      <w:pPr>
        <w:ind w:left="1592"/>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2" w:tentative="0">
      <w:start w:val="1"/>
      <w:numFmt w:val="bullet"/>
      <w:lvlText w:val="▪"/>
      <w:lvlJc w:val="left"/>
      <w:pPr>
        <w:ind w:left="2312"/>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3" w:tentative="0">
      <w:start w:val="1"/>
      <w:numFmt w:val="bullet"/>
      <w:lvlText w:val="•"/>
      <w:lvlJc w:val="left"/>
      <w:pPr>
        <w:ind w:left="3032"/>
      </w:pPr>
      <w:rPr>
        <w:rFonts w:ascii="Arial" w:hAnsi="Arial" w:eastAsia="Arial" w:cs="Arial"/>
        <w:b w:val="0"/>
        <w:i w:val="0"/>
        <w:strike w:val="0"/>
        <w:dstrike w:val="0"/>
        <w:color w:val="000000"/>
        <w:sz w:val="22"/>
        <w:szCs w:val="22"/>
        <w:u w:val="none" w:color="000000"/>
        <w:shd w:val="clear" w:color="auto" w:fill="auto"/>
        <w:vertAlign w:val="baseline"/>
      </w:rPr>
    </w:lvl>
    <w:lvl w:ilvl="4" w:tentative="0">
      <w:start w:val="1"/>
      <w:numFmt w:val="bullet"/>
      <w:lvlText w:val="o"/>
      <w:lvlJc w:val="left"/>
      <w:pPr>
        <w:ind w:left="3752"/>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5" w:tentative="0">
      <w:start w:val="1"/>
      <w:numFmt w:val="bullet"/>
      <w:lvlText w:val="▪"/>
      <w:lvlJc w:val="left"/>
      <w:pPr>
        <w:ind w:left="4472"/>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6" w:tentative="0">
      <w:start w:val="1"/>
      <w:numFmt w:val="bullet"/>
      <w:lvlText w:val="•"/>
      <w:lvlJc w:val="left"/>
      <w:pPr>
        <w:ind w:left="5192"/>
      </w:pPr>
      <w:rPr>
        <w:rFonts w:ascii="Arial" w:hAnsi="Arial" w:eastAsia="Arial" w:cs="Arial"/>
        <w:b w:val="0"/>
        <w:i w:val="0"/>
        <w:strike w:val="0"/>
        <w:dstrike w:val="0"/>
        <w:color w:val="000000"/>
        <w:sz w:val="22"/>
        <w:szCs w:val="22"/>
        <w:u w:val="none" w:color="000000"/>
        <w:shd w:val="clear" w:color="auto" w:fill="auto"/>
        <w:vertAlign w:val="baseline"/>
      </w:rPr>
    </w:lvl>
    <w:lvl w:ilvl="7" w:tentative="0">
      <w:start w:val="1"/>
      <w:numFmt w:val="bullet"/>
      <w:lvlText w:val="o"/>
      <w:lvlJc w:val="left"/>
      <w:pPr>
        <w:ind w:left="5912"/>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8" w:tentative="0">
      <w:start w:val="1"/>
      <w:numFmt w:val="bullet"/>
      <w:lvlText w:val="▪"/>
      <w:lvlJc w:val="left"/>
      <w:pPr>
        <w:ind w:left="6632"/>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abstractNum>
  <w:abstractNum w:abstractNumId="1">
    <w:nsid w:val="0044607F"/>
    <w:multiLevelType w:val="multilevel"/>
    <w:tmpl w:val="0044607F"/>
    <w:lvl w:ilvl="0" w:tentative="0">
      <w:start w:val="1"/>
      <w:numFmt w:val="bullet"/>
      <w:lvlText w:val="•"/>
      <w:lvlJc w:val="left"/>
      <w:pPr>
        <w:ind w:left="720"/>
      </w:pPr>
      <w:rPr>
        <w:rFonts w:ascii="Arial" w:hAnsi="Arial" w:eastAsia="Arial" w:cs="Arial"/>
        <w:b w:val="0"/>
        <w:i w:val="0"/>
        <w:strike w:val="0"/>
        <w:dstrike w:val="0"/>
        <w:color w:val="000000"/>
        <w:sz w:val="22"/>
        <w:szCs w:val="22"/>
        <w:u w:val="none" w:color="000000"/>
        <w:shd w:val="clear" w:color="auto" w:fill="auto"/>
        <w:vertAlign w:val="baseline"/>
      </w:rPr>
    </w:lvl>
    <w:lvl w:ilvl="1" w:tentative="0">
      <w:start w:val="1"/>
      <w:numFmt w:val="bullet"/>
      <w:lvlText w:val="o"/>
      <w:lvlJc w:val="left"/>
      <w:pPr>
        <w:ind w:left="154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2" w:tentative="0">
      <w:start w:val="1"/>
      <w:numFmt w:val="bullet"/>
      <w:lvlText w:val="▪"/>
      <w:lvlJc w:val="left"/>
      <w:pPr>
        <w:ind w:left="226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3" w:tentative="0">
      <w:start w:val="1"/>
      <w:numFmt w:val="bullet"/>
      <w:lvlText w:val="•"/>
      <w:lvlJc w:val="left"/>
      <w:pPr>
        <w:ind w:left="2986"/>
      </w:pPr>
      <w:rPr>
        <w:rFonts w:ascii="Arial" w:hAnsi="Arial" w:eastAsia="Arial" w:cs="Arial"/>
        <w:b w:val="0"/>
        <w:i w:val="0"/>
        <w:strike w:val="0"/>
        <w:dstrike w:val="0"/>
        <w:color w:val="000000"/>
        <w:sz w:val="22"/>
        <w:szCs w:val="22"/>
        <w:u w:val="none" w:color="000000"/>
        <w:shd w:val="clear" w:color="auto" w:fill="auto"/>
        <w:vertAlign w:val="baseline"/>
      </w:rPr>
    </w:lvl>
    <w:lvl w:ilvl="4" w:tentative="0">
      <w:start w:val="1"/>
      <w:numFmt w:val="bullet"/>
      <w:lvlText w:val="o"/>
      <w:lvlJc w:val="left"/>
      <w:pPr>
        <w:ind w:left="370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5" w:tentative="0">
      <w:start w:val="1"/>
      <w:numFmt w:val="bullet"/>
      <w:lvlText w:val="▪"/>
      <w:lvlJc w:val="left"/>
      <w:pPr>
        <w:ind w:left="442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6" w:tentative="0">
      <w:start w:val="1"/>
      <w:numFmt w:val="bullet"/>
      <w:lvlText w:val="•"/>
      <w:lvlJc w:val="left"/>
      <w:pPr>
        <w:ind w:left="5146"/>
      </w:pPr>
      <w:rPr>
        <w:rFonts w:ascii="Arial" w:hAnsi="Arial" w:eastAsia="Arial" w:cs="Arial"/>
        <w:b w:val="0"/>
        <w:i w:val="0"/>
        <w:strike w:val="0"/>
        <w:dstrike w:val="0"/>
        <w:color w:val="000000"/>
        <w:sz w:val="22"/>
        <w:szCs w:val="22"/>
        <w:u w:val="none" w:color="000000"/>
        <w:shd w:val="clear" w:color="auto" w:fill="auto"/>
        <w:vertAlign w:val="baseline"/>
      </w:rPr>
    </w:lvl>
    <w:lvl w:ilvl="7" w:tentative="0">
      <w:start w:val="1"/>
      <w:numFmt w:val="bullet"/>
      <w:lvlText w:val="o"/>
      <w:lvlJc w:val="left"/>
      <w:pPr>
        <w:ind w:left="586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8" w:tentative="0">
      <w:start w:val="1"/>
      <w:numFmt w:val="bullet"/>
      <w:lvlText w:val="▪"/>
      <w:lvlJc w:val="left"/>
      <w:pPr>
        <w:ind w:left="658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abstractNum>
  <w:abstractNum w:abstractNumId="2">
    <w:nsid w:val="05E01DA8"/>
    <w:multiLevelType w:val="multilevel"/>
    <w:tmpl w:val="05E01DA8"/>
    <w:lvl w:ilvl="0" w:tentative="0">
      <w:start w:val="1"/>
      <w:numFmt w:val="bullet"/>
      <w:lvlText w:val="•"/>
      <w:lvlJc w:val="left"/>
      <w:pPr>
        <w:ind w:left="720"/>
      </w:pPr>
      <w:rPr>
        <w:rFonts w:ascii="Arial" w:hAnsi="Arial" w:eastAsia="Arial" w:cs="Arial"/>
        <w:b w:val="0"/>
        <w:i w:val="0"/>
        <w:strike w:val="0"/>
        <w:dstrike w:val="0"/>
        <w:color w:val="000000"/>
        <w:sz w:val="22"/>
        <w:szCs w:val="22"/>
        <w:u w:val="none" w:color="000000"/>
        <w:shd w:val="clear" w:color="auto" w:fill="auto"/>
        <w:vertAlign w:val="baseline"/>
      </w:rPr>
    </w:lvl>
    <w:lvl w:ilvl="1" w:tentative="0">
      <w:start w:val="1"/>
      <w:numFmt w:val="bullet"/>
      <w:lvlText w:val="o"/>
      <w:lvlJc w:val="left"/>
      <w:pPr>
        <w:ind w:left="154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2" w:tentative="0">
      <w:start w:val="1"/>
      <w:numFmt w:val="bullet"/>
      <w:lvlText w:val="▪"/>
      <w:lvlJc w:val="left"/>
      <w:pPr>
        <w:ind w:left="226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3" w:tentative="0">
      <w:start w:val="1"/>
      <w:numFmt w:val="bullet"/>
      <w:lvlText w:val="•"/>
      <w:lvlJc w:val="left"/>
      <w:pPr>
        <w:ind w:left="2986"/>
      </w:pPr>
      <w:rPr>
        <w:rFonts w:ascii="Arial" w:hAnsi="Arial" w:eastAsia="Arial" w:cs="Arial"/>
        <w:b w:val="0"/>
        <w:i w:val="0"/>
        <w:strike w:val="0"/>
        <w:dstrike w:val="0"/>
        <w:color w:val="000000"/>
        <w:sz w:val="22"/>
        <w:szCs w:val="22"/>
        <w:u w:val="none" w:color="000000"/>
        <w:shd w:val="clear" w:color="auto" w:fill="auto"/>
        <w:vertAlign w:val="baseline"/>
      </w:rPr>
    </w:lvl>
    <w:lvl w:ilvl="4" w:tentative="0">
      <w:start w:val="1"/>
      <w:numFmt w:val="bullet"/>
      <w:lvlText w:val="o"/>
      <w:lvlJc w:val="left"/>
      <w:pPr>
        <w:ind w:left="370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5" w:tentative="0">
      <w:start w:val="1"/>
      <w:numFmt w:val="bullet"/>
      <w:lvlText w:val="▪"/>
      <w:lvlJc w:val="left"/>
      <w:pPr>
        <w:ind w:left="442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6" w:tentative="0">
      <w:start w:val="1"/>
      <w:numFmt w:val="bullet"/>
      <w:lvlText w:val="•"/>
      <w:lvlJc w:val="left"/>
      <w:pPr>
        <w:ind w:left="5146"/>
      </w:pPr>
      <w:rPr>
        <w:rFonts w:ascii="Arial" w:hAnsi="Arial" w:eastAsia="Arial" w:cs="Arial"/>
        <w:b w:val="0"/>
        <w:i w:val="0"/>
        <w:strike w:val="0"/>
        <w:dstrike w:val="0"/>
        <w:color w:val="000000"/>
        <w:sz w:val="22"/>
        <w:szCs w:val="22"/>
        <w:u w:val="none" w:color="000000"/>
        <w:shd w:val="clear" w:color="auto" w:fill="auto"/>
        <w:vertAlign w:val="baseline"/>
      </w:rPr>
    </w:lvl>
    <w:lvl w:ilvl="7" w:tentative="0">
      <w:start w:val="1"/>
      <w:numFmt w:val="bullet"/>
      <w:lvlText w:val="o"/>
      <w:lvlJc w:val="left"/>
      <w:pPr>
        <w:ind w:left="586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8" w:tentative="0">
      <w:start w:val="1"/>
      <w:numFmt w:val="bullet"/>
      <w:lvlText w:val="▪"/>
      <w:lvlJc w:val="left"/>
      <w:pPr>
        <w:ind w:left="658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abstractNum>
  <w:abstractNum w:abstractNumId="3">
    <w:nsid w:val="0696530D"/>
    <w:multiLevelType w:val="multilevel"/>
    <w:tmpl w:val="0696530D"/>
    <w:lvl w:ilvl="0" w:tentative="0">
      <w:start w:val="1"/>
      <w:numFmt w:val="bullet"/>
      <w:lvlText w:val="•"/>
      <w:lvlJc w:val="left"/>
      <w:pPr>
        <w:ind w:left="722"/>
      </w:pPr>
      <w:rPr>
        <w:rFonts w:ascii="Arial" w:hAnsi="Arial" w:eastAsia="Arial" w:cs="Arial"/>
        <w:b w:val="0"/>
        <w:i w:val="0"/>
        <w:strike w:val="0"/>
        <w:dstrike w:val="0"/>
        <w:color w:val="000000"/>
        <w:sz w:val="22"/>
        <w:szCs w:val="22"/>
        <w:u w:val="none" w:color="000000"/>
        <w:shd w:val="clear" w:color="auto" w:fill="auto"/>
        <w:vertAlign w:val="baseline"/>
      </w:rPr>
    </w:lvl>
    <w:lvl w:ilvl="1" w:tentative="0">
      <w:start w:val="1"/>
      <w:numFmt w:val="bullet"/>
      <w:lvlText w:val="o"/>
      <w:lvlJc w:val="left"/>
      <w:pPr>
        <w:ind w:left="154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2" w:tentative="0">
      <w:start w:val="1"/>
      <w:numFmt w:val="bullet"/>
      <w:lvlText w:val="▪"/>
      <w:lvlJc w:val="left"/>
      <w:pPr>
        <w:ind w:left="226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3" w:tentative="0">
      <w:start w:val="1"/>
      <w:numFmt w:val="bullet"/>
      <w:lvlText w:val="•"/>
      <w:lvlJc w:val="left"/>
      <w:pPr>
        <w:ind w:left="2987"/>
      </w:pPr>
      <w:rPr>
        <w:rFonts w:ascii="Arial" w:hAnsi="Arial" w:eastAsia="Arial" w:cs="Arial"/>
        <w:b w:val="0"/>
        <w:i w:val="0"/>
        <w:strike w:val="0"/>
        <w:dstrike w:val="0"/>
        <w:color w:val="000000"/>
        <w:sz w:val="22"/>
        <w:szCs w:val="22"/>
        <w:u w:val="none" w:color="000000"/>
        <w:shd w:val="clear" w:color="auto" w:fill="auto"/>
        <w:vertAlign w:val="baseline"/>
      </w:rPr>
    </w:lvl>
    <w:lvl w:ilvl="4" w:tentative="0">
      <w:start w:val="1"/>
      <w:numFmt w:val="bullet"/>
      <w:lvlText w:val="o"/>
      <w:lvlJc w:val="left"/>
      <w:pPr>
        <w:ind w:left="370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5" w:tentative="0">
      <w:start w:val="1"/>
      <w:numFmt w:val="bullet"/>
      <w:lvlText w:val="▪"/>
      <w:lvlJc w:val="left"/>
      <w:pPr>
        <w:ind w:left="442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6" w:tentative="0">
      <w:start w:val="1"/>
      <w:numFmt w:val="bullet"/>
      <w:lvlText w:val="•"/>
      <w:lvlJc w:val="left"/>
      <w:pPr>
        <w:ind w:left="5147"/>
      </w:pPr>
      <w:rPr>
        <w:rFonts w:ascii="Arial" w:hAnsi="Arial" w:eastAsia="Arial" w:cs="Arial"/>
        <w:b w:val="0"/>
        <w:i w:val="0"/>
        <w:strike w:val="0"/>
        <w:dstrike w:val="0"/>
        <w:color w:val="000000"/>
        <w:sz w:val="22"/>
        <w:szCs w:val="22"/>
        <w:u w:val="none" w:color="000000"/>
        <w:shd w:val="clear" w:color="auto" w:fill="auto"/>
        <w:vertAlign w:val="baseline"/>
      </w:rPr>
    </w:lvl>
    <w:lvl w:ilvl="7" w:tentative="0">
      <w:start w:val="1"/>
      <w:numFmt w:val="bullet"/>
      <w:lvlText w:val="o"/>
      <w:lvlJc w:val="left"/>
      <w:pPr>
        <w:ind w:left="586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8" w:tentative="0">
      <w:start w:val="1"/>
      <w:numFmt w:val="bullet"/>
      <w:lvlText w:val="▪"/>
      <w:lvlJc w:val="left"/>
      <w:pPr>
        <w:ind w:left="658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abstractNum>
  <w:abstractNum w:abstractNumId="4">
    <w:nsid w:val="0A936779"/>
    <w:multiLevelType w:val="multilevel"/>
    <w:tmpl w:val="0A936779"/>
    <w:lvl w:ilvl="0" w:tentative="0">
      <w:start w:val="1"/>
      <w:numFmt w:val="bullet"/>
      <w:lvlText w:val="•"/>
      <w:lvlJc w:val="left"/>
      <w:pPr>
        <w:ind w:left="269"/>
      </w:pPr>
      <w:rPr>
        <w:rFonts w:ascii="Arial" w:hAnsi="Arial" w:eastAsia="Arial" w:cs="Arial"/>
        <w:b w:val="0"/>
        <w:i w:val="0"/>
        <w:strike w:val="0"/>
        <w:dstrike w:val="0"/>
        <w:color w:val="000000"/>
        <w:sz w:val="28"/>
        <w:szCs w:val="28"/>
        <w:u w:val="none" w:color="000000"/>
        <w:shd w:val="clear" w:color="auto" w:fill="auto"/>
        <w:vertAlign w:val="baseline"/>
      </w:rPr>
    </w:lvl>
    <w:lvl w:ilvl="1" w:tentative="0">
      <w:start w:val="1"/>
      <w:numFmt w:val="bullet"/>
      <w:lvlText w:val="o"/>
      <w:lvlJc w:val="left"/>
      <w:pPr>
        <w:ind w:left="164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2" w:tentative="0">
      <w:start w:val="1"/>
      <w:numFmt w:val="bullet"/>
      <w:lvlText w:val="▪"/>
      <w:lvlJc w:val="left"/>
      <w:pPr>
        <w:ind w:left="23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3" w:tentative="0">
      <w:start w:val="1"/>
      <w:numFmt w:val="bullet"/>
      <w:lvlText w:val="•"/>
      <w:lvlJc w:val="left"/>
      <w:pPr>
        <w:ind w:left="3086"/>
      </w:pPr>
      <w:rPr>
        <w:rFonts w:ascii="Arial" w:hAnsi="Arial" w:eastAsia="Arial" w:cs="Arial"/>
        <w:b w:val="0"/>
        <w:i w:val="0"/>
        <w:strike w:val="0"/>
        <w:dstrike w:val="0"/>
        <w:color w:val="000000"/>
        <w:sz w:val="28"/>
        <w:szCs w:val="28"/>
        <w:u w:val="none" w:color="000000"/>
        <w:shd w:val="clear" w:color="auto" w:fill="auto"/>
        <w:vertAlign w:val="baseline"/>
      </w:rPr>
    </w:lvl>
    <w:lvl w:ilvl="4" w:tentative="0">
      <w:start w:val="1"/>
      <w:numFmt w:val="bullet"/>
      <w:lvlText w:val="o"/>
      <w:lvlJc w:val="left"/>
      <w:pPr>
        <w:ind w:left="380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5" w:tentative="0">
      <w:start w:val="1"/>
      <w:numFmt w:val="bullet"/>
      <w:lvlText w:val="▪"/>
      <w:lvlJc w:val="left"/>
      <w:pPr>
        <w:ind w:left="452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6" w:tentative="0">
      <w:start w:val="1"/>
      <w:numFmt w:val="bullet"/>
      <w:lvlText w:val="•"/>
      <w:lvlJc w:val="left"/>
      <w:pPr>
        <w:ind w:left="5246"/>
      </w:pPr>
      <w:rPr>
        <w:rFonts w:ascii="Arial" w:hAnsi="Arial" w:eastAsia="Arial" w:cs="Arial"/>
        <w:b w:val="0"/>
        <w:i w:val="0"/>
        <w:strike w:val="0"/>
        <w:dstrike w:val="0"/>
        <w:color w:val="000000"/>
        <w:sz w:val="28"/>
        <w:szCs w:val="28"/>
        <w:u w:val="none" w:color="000000"/>
        <w:shd w:val="clear" w:color="auto" w:fill="auto"/>
        <w:vertAlign w:val="baseline"/>
      </w:rPr>
    </w:lvl>
    <w:lvl w:ilvl="7" w:tentative="0">
      <w:start w:val="1"/>
      <w:numFmt w:val="bullet"/>
      <w:lvlText w:val="o"/>
      <w:lvlJc w:val="left"/>
      <w:pPr>
        <w:ind w:left="59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8" w:tentative="0">
      <w:start w:val="1"/>
      <w:numFmt w:val="bullet"/>
      <w:lvlText w:val="▪"/>
      <w:lvlJc w:val="left"/>
      <w:pPr>
        <w:ind w:left="668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abstractNum>
  <w:abstractNum w:abstractNumId="5">
    <w:nsid w:val="0D6B74E9"/>
    <w:multiLevelType w:val="multilevel"/>
    <w:tmpl w:val="0D6B74E9"/>
    <w:lvl w:ilvl="0" w:tentative="0">
      <w:start w:val="1"/>
      <w:numFmt w:val="bullet"/>
      <w:lvlText w:val="•"/>
      <w:lvlJc w:val="left"/>
      <w:pPr>
        <w:ind w:left="992"/>
      </w:pPr>
      <w:rPr>
        <w:rFonts w:ascii="Arial" w:hAnsi="Arial" w:eastAsia="Arial" w:cs="Arial"/>
        <w:b w:val="0"/>
        <w:i w:val="0"/>
        <w:strike w:val="0"/>
        <w:dstrike w:val="0"/>
        <w:color w:val="000000"/>
        <w:sz w:val="28"/>
        <w:szCs w:val="28"/>
        <w:u w:val="none" w:color="000000"/>
        <w:shd w:val="clear" w:color="auto" w:fill="auto"/>
        <w:vertAlign w:val="baseline"/>
      </w:rPr>
    </w:lvl>
    <w:lvl w:ilvl="1" w:tentative="0">
      <w:start w:val="1"/>
      <w:numFmt w:val="bullet"/>
      <w:lvlText w:val="o"/>
      <w:lvlJc w:val="left"/>
      <w:pPr>
        <w:ind w:left="164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2" w:tentative="0">
      <w:start w:val="1"/>
      <w:numFmt w:val="bullet"/>
      <w:lvlText w:val="▪"/>
      <w:lvlJc w:val="left"/>
      <w:pPr>
        <w:ind w:left="23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3" w:tentative="0">
      <w:start w:val="1"/>
      <w:numFmt w:val="bullet"/>
      <w:lvlText w:val="•"/>
      <w:lvlJc w:val="left"/>
      <w:pPr>
        <w:ind w:left="3086"/>
      </w:pPr>
      <w:rPr>
        <w:rFonts w:ascii="Arial" w:hAnsi="Arial" w:eastAsia="Arial" w:cs="Arial"/>
        <w:b w:val="0"/>
        <w:i w:val="0"/>
        <w:strike w:val="0"/>
        <w:dstrike w:val="0"/>
        <w:color w:val="000000"/>
        <w:sz w:val="28"/>
        <w:szCs w:val="28"/>
        <w:u w:val="none" w:color="000000"/>
        <w:shd w:val="clear" w:color="auto" w:fill="auto"/>
        <w:vertAlign w:val="baseline"/>
      </w:rPr>
    </w:lvl>
    <w:lvl w:ilvl="4" w:tentative="0">
      <w:start w:val="1"/>
      <w:numFmt w:val="bullet"/>
      <w:lvlText w:val="o"/>
      <w:lvlJc w:val="left"/>
      <w:pPr>
        <w:ind w:left="380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5" w:tentative="0">
      <w:start w:val="1"/>
      <w:numFmt w:val="bullet"/>
      <w:lvlText w:val="▪"/>
      <w:lvlJc w:val="left"/>
      <w:pPr>
        <w:ind w:left="452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6" w:tentative="0">
      <w:start w:val="1"/>
      <w:numFmt w:val="bullet"/>
      <w:lvlText w:val="•"/>
      <w:lvlJc w:val="left"/>
      <w:pPr>
        <w:ind w:left="5246"/>
      </w:pPr>
      <w:rPr>
        <w:rFonts w:ascii="Arial" w:hAnsi="Arial" w:eastAsia="Arial" w:cs="Arial"/>
        <w:b w:val="0"/>
        <w:i w:val="0"/>
        <w:strike w:val="0"/>
        <w:dstrike w:val="0"/>
        <w:color w:val="000000"/>
        <w:sz w:val="28"/>
        <w:szCs w:val="28"/>
        <w:u w:val="none" w:color="000000"/>
        <w:shd w:val="clear" w:color="auto" w:fill="auto"/>
        <w:vertAlign w:val="baseline"/>
      </w:rPr>
    </w:lvl>
    <w:lvl w:ilvl="7" w:tentative="0">
      <w:start w:val="1"/>
      <w:numFmt w:val="bullet"/>
      <w:lvlText w:val="o"/>
      <w:lvlJc w:val="left"/>
      <w:pPr>
        <w:ind w:left="59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8" w:tentative="0">
      <w:start w:val="1"/>
      <w:numFmt w:val="bullet"/>
      <w:lvlText w:val="▪"/>
      <w:lvlJc w:val="left"/>
      <w:pPr>
        <w:ind w:left="668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abstractNum>
  <w:abstractNum w:abstractNumId="6">
    <w:nsid w:val="15E476F7"/>
    <w:multiLevelType w:val="multilevel"/>
    <w:tmpl w:val="15E476F7"/>
    <w:lvl w:ilvl="0" w:tentative="0">
      <w:start w:val="1"/>
      <w:numFmt w:val="bullet"/>
      <w:lvlText w:val="•"/>
      <w:lvlJc w:val="left"/>
      <w:pPr>
        <w:ind w:left="269"/>
      </w:pPr>
      <w:rPr>
        <w:rFonts w:ascii="Arial" w:hAnsi="Arial" w:eastAsia="Arial" w:cs="Arial"/>
        <w:b w:val="0"/>
        <w:i w:val="0"/>
        <w:strike w:val="0"/>
        <w:dstrike w:val="0"/>
        <w:color w:val="000000"/>
        <w:sz w:val="28"/>
        <w:szCs w:val="28"/>
        <w:u w:val="none" w:color="000000"/>
        <w:shd w:val="clear" w:color="auto" w:fill="auto"/>
        <w:vertAlign w:val="baseline"/>
      </w:rPr>
    </w:lvl>
    <w:lvl w:ilvl="1" w:tentative="0">
      <w:start w:val="1"/>
      <w:numFmt w:val="bullet"/>
      <w:lvlText w:val="o"/>
      <w:lvlJc w:val="left"/>
      <w:pPr>
        <w:ind w:left="164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2" w:tentative="0">
      <w:start w:val="1"/>
      <w:numFmt w:val="bullet"/>
      <w:lvlText w:val="▪"/>
      <w:lvlJc w:val="left"/>
      <w:pPr>
        <w:ind w:left="23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3" w:tentative="0">
      <w:start w:val="1"/>
      <w:numFmt w:val="bullet"/>
      <w:lvlText w:val="•"/>
      <w:lvlJc w:val="left"/>
      <w:pPr>
        <w:ind w:left="3086"/>
      </w:pPr>
      <w:rPr>
        <w:rFonts w:ascii="Arial" w:hAnsi="Arial" w:eastAsia="Arial" w:cs="Arial"/>
        <w:b w:val="0"/>
        <w:i w:val="0"/>
        <w:strike w:val="0"/>
        <w:dstrike w:val="0"/>
        <w:color w:val="000000"/>
        <w:sz w:val="28"/>
        <w:szCs w:val="28"/>
        <w:u w:val="none" w:color="000000"/>
        <w:shd w:val="clear" w:color="auto" w:fill="auto"/>
        <w:vertAlign w:val="baseline"/>
      </w:rPr>
    </w:lvl>
    <w:lvl w:ilvl="4" w:tentative="0">
      <w:start w:val="1"/>
      <w:numFmt w:val="bullet"/>
      <w:lvlText w:val="o"/>
      <w:lvlJc w:val="left"/>
      <w:pPr>
        <w:ind w:left="380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5" w:tentative="0">
      <w:start w:val="1"/>
      <w:numFmt w:val="bullet"/>
      <w:lvlText w:val="▪"/>
      <w:lvlJc w:val="left"/>
      <w:pPr>
        <w:ind w:left="452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6" w:tentative="0">
      <w:start w:val="1"/>
      <w:numFmt w:val="bullet"/>
      <w:lvlText w:val="•"/>
      <w:lvlJc w:val="left"/>
      <w:pPr>
        <w:ind w:left="5246"/>
      </w:pPr>
      <w:rPr>
        <w:rFonts w:ascii="Arial" w:hAnsi="Arial" w:eastAsia="Arial" w:cs="Arial"/>
        <w:b w:val="0"/>
        <w:i w:val="0"/>
        <w:strike w:val="0"/>
        <w:dstrike w:val="0"/>
        <w:color w:val="000000"/>
        <w:sz w:val="28"/>
        <w:szCs w:val="28"/>
        <w:u w:val="none" w:color="000000"/>
        <w:shd w:val="clear" w:color="auto" w:fill="auto"/>
        <w:vertAlign w:val="baseline"/>
      </w:rPr>
    </w:lvl>
    <w:lvl w:ilvl="7" w:tentative="0">
      <w:start w:val="1"/>
      <w:numFmt w:val="bullet"/>
      <w:lvlText w:val="o"/>
      <w:lvlJc w:val="left"/>
      <w:pPr>
        <w:ind w:left="59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8" w:tentative="0">
      <w:start w:val="1"/>
      <w:numFmt w:val="bullet"/>
      <w:lvlText w:val="▪"/>
      <w:lvlJc w:val="left"/>
      <w:pPr>
        <w:ind w:left="668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abstractNum>
  <w:abstractNum w:abstractNumId="7">
    <w:nsid w:val="1F111359"/>
    <w:multiLevelType w:val="multilevel"/>
    <w:tmpl w:val="1F111359"/>
    <w:lvl w:ilvl="0" w:tentative="0">
      <w:start w:val="1"/>
      <w:numFmt w:val="decimal"/>
      <w:lvlText w:val="%1)"/>
      <w:lvlJc w:val="left"/>
      <w:pPr>
        <w:ind w:left="502" w:hanging="360"/>
      </w:pPr>
      <w:rPr>
        <w:rFonts w:hint="default"/>
      </w:rPr>
    </w:lvl>
    <w:lvl w:ilvl="1" w:tentative="0">
      <w:start w:val="1"/>
      <w:numFmt w:val="lowerLetter"/>
      <w:lvlText w:val="%2."/>
      <w:lvlJc w:val="left"/>
      <w:pPr>
        <w:ind w:left="1222" w:hanging="360"/>
      </w:pPr>
    </w:lvl>
    <w:lvl w:ilvl="2" w:tentative="0">
      <w:start w:val="1"/>
      <w:numFmt w:val="lowerRoman"/>
      <w:lvlText w:val="%3."/>
      <w:lvlJc w:val="right"/>
      <w:pPr>
        <w:ind w:left="1942" w:hanging="180"/>
      </w:pPr>
    </w:lvl>
    <w:lvl w:ilvl="3" w:tentative="0">
      <w:start w:val="1"/>
      <w:numFmt w:val="decimal"/>
      <w:lvlText w:val="%4."/>
      <w:lvlJc w:val="left"/>
      <w:pPr>
        <w:ind w:left="2662" w:hanging="360"/>
      </w:pPr>
    </w:lvl>
    <w:lvl w:ilvl="4" w:tentative="0">
      <w:start w:val="1"/>
      <w:numFmt w:val="lowerLetter"/>
      <w:lvlText w:val="%5."/>
      <w:lvlJc w:val="left"/>
      <w:pPr>
        <w:ind w:left="3382" w:hanging="360"/>
      </w:pPr>
    </w:lvl>
    <w:lvl w:ilvl="5" w:tentative="0">
      <w:start w:val="1"/>
      <w:numFmt w:val="lowerRoman"/>
      <w:lvlText w:val="%6."/>
      <w:lvlJc w:val="right"/>
      <w:pPr>
        <w:ind w:left="4102" w:hanging="180"/>
      </w:pPr>
    </w:lvl>
    <w:lvl w:ilvl="6" w:tentative="0">
      <w:start w:val="1"/>
      <w:numFmt w:val="decimal"/>
      <w:lvlText w:val="%7."/>
      <w:lvlJc w:val="left"/>
      <w:pPr>
        <w:ind w:left="4822" w:hanging="360"/>
      </w:pPr>
    </w:lvl>
    <w:lvl w:ilvl="7" w:tentative="0">
      <w:start w:val="1"/>
      <w:numFmt w:val="lowerLetter"/>
      <w:lvlText w:val="%8."/>
      <w:lvlJc w:val="left"/>
      <w:pPr>
        <w:ind w:left="5542" w:hanging="360"/>
      </w:pPr>
    </w:lvl>
    <w:lvl w:ilvl="8" w:tentative="0">
      <w:start w:val="1"/>
      <w:numFmt w:val="lowerRoman"/>
      <w:lvlText w:val="%9."/>
      <w:lvlJc w:val="right"/>
      <w:pPr>
        <w:ind w:left="6262" w:hanging="180"/>
      </w:pPr>
    </w:lvl>
  </w:abstractNum>
  <w:abstractNum w:abstractNumId="8">
    <w:nsid w:val="24B56371"/>
    <w:multiLevelType w:val="multilevel"/>
    <w:tmpl w:val="24B56371"/>
    <w:lvl w:ilvl="0" w:tentative="0">
      <w:start w:val="1"/>
      <w:numFmt w:val="decimal"/>
      <w:lvlText w:val="%1"/>
      <w:lvlJc w:val="left"/>
      <w:pPr>
        <w:ind w:left="1061"/>
      </w:pPr>
      <w:rPr>
        <w:rFonts w:ascii="Times New Roman" w:hAnsi="Times New Roman" w:eastAsia="Times New Roman" w:cs="Times New Roman"/>
        <w:b w:val="0"/>
        <w:i w:val="0"/>
        <w:strike w:val="0"/>
        <w:dstrike w:val="0"/>
        <w:color w:val="000000"/>
        <w:sz w:val="28"/>
        <w:szCs w:val="28"/>
        <w:u w:val="none" w:color="000000"/>
        <w:shd w:val="clear" w:color="auto" w:fill="auto"/>
        <w:vertAlign w:val="baseline"/>
      </w:rPr>
    </w:lvl>
    <w:lvl w:ilvl="1" w:tentative="0">
      <w:start w:val="1"/>
      <w:numFmt w:val="lowerLetter"/>
      <w:lvlText w:val="%2"/>
      <w:lvlJc w:val="left"/>
      <w:pPr>
        <w:ind w:left="1646"/>
      </w:pPr>
      <w:rPr>
        <w:rFonts w:ascii="Times New Roman" w:hAnsi="Times New Roman" w:eastAsia="Times New Roman" w:cs="Times New Roman"/>
        <w:b w:val="0"/>
        <w:i w:val="0"/>
        <w:strike w:val="0"/>
        <w:dstrike w:val="0"/>
        <w:color w:val="000000"/>
        <w:sz w:val="28"/>
        <w:szCs w:val="28"/>
        <w:u w:val="none" w:color="000000"/>
        <w:shd w:val="clear" w:color="auto" w:fill="auto"/>
        <w:vertAlign w:val="baseline"/>
      </w:rPr>
    </w:lvl>
    <w:lvl w:ilvl="2" w:tentative="0">
      <w:start w:val="1"/>
      <w:numFmt w:val="lowerRoman"/>
      <w:lvlText w:val="%3"/>
      <w:lvlJc w:val="left"/>
      <w:pPr>
        <w:ind w:left="2366"/>
      </w:pPr>
      <w:rPr>
        <w:rFonts w:ascii="Times New Roman" w:hAnsi="Times New Roman" w:eastAsia="Times New Roman" w:cs="Times New Roman"/>
        <w:b w:val="0"/>
        <w:i w:val="0"/>
        <w:strike w:val="0"/>
        <w:dstrike w:val="0"/>
        <w:color w:val="000000"/>
        <w:sz w:val="28"/>
        <w:szCs w:val="28"/>
        <w:u w:val="none" w:color="000000"/>
        <w:shd w:val="clear" w:color="auto" w:fill="auto"/>
        <w:vertAlign w:val="baseline"/>
      </w:rPr>
    </w:lvl>
    <w:lvl w:ilvl="3" w:tentative="0">
      <w:start w:val="1"/>
      <w:numFmt w:val="decimal"/>
      <w:lvlText w:val="%4"/>
      <w:lvlJc w:val="left"/>
      <w:pPr>
        <w:ind w:left="3086"/>
      </w:pPr>
      <w:rPr>
        <w:rFonts w:ascii="Times New Roman" w:hAnsi="Times New Roman" w:eastAsia="Times New Roman" w:cs="Times New Roman"/>
        <w:b w:val="0"/>
        <w:i w:val="0"/>
        <w:strike w:val="0"/>
        <w:dstrike w:val="0"/>
        <w:color w:val="000000"/>
        <w:sz w:val="28"/>
        <w:szCs w:val="28"/>
        <w:u w:val="none" w:color="000000"/>
        <w:shd w:val="clear" w:color="auto" w:fill="auto"/>
        <w:vertAlign w:val="baseline"/>
      </w:rPr>
    </w:lvl>
    <w:lvl w:ilvl="4" w:tentative="0">
      <w:start w:val="1"/>
      <w:numFmt w:val="lowerLetter"/>
      <w:lvlText w:val="%5"/>
      <w:lvlJc w:val="left"/>
      <w:pPr>
        <w:ind w:left="3806"/>
      </w:pPr>
      <w:rPr>
        <w:rFonts w:ascii="Times New Roman" w:hAnsi="Times New Roman" w:eastAsia="Times New Roman" w:cs="Times New Roman"/>
        <w:b w:val="0"/>
        <w:i w:val="0"/>
        <w:strike w:val="0"/>
        <w:dstrike w:val="0"/>
        <w:color w:val="000000"/>
        <w:sz w:val="28"/>
        <w:szCs w:val="28"/>
        <w:u w:val="none" w:color="000000"/>
        <w:shd w:val="clear" w:color="auto" w:fill="auto"/>
        <w:vertAlign w:val="baseline"/>
      </w:rPr>
    </w:lvl>
    <w:lvl w:ilvl="5" w:tentative="0">
      <w:start w:val="1"/>
      <w:numFmt w:val="lowerRoman"/>
      <w:lvlText w:val="%6"/>
      <w:lvlJc w:val="left"/>
      <w:pPr>
        <w:ind w:left="4526"/>
      </w:pPr>
      <w:rPr>
        <w:rFonts w:ascii="Times New Roman" w:hAnsi="Times New Roman" w:eastAsia="Times New Roman" w:cs="Times New Roman"/>
        <w:b w:val="0"/>
        <w:i w:val="0"/>
        <w:strike w:val="0"/>
        <w:dstrike w:val="0"/>
        <w:color w:val="000000"/>
        <w:sz w:val="28"/>
        <w:szCs w:val="28"/>
        <w:u w:val="none" w:color="000000"/>
        <w:shd w:val="clear" w:color="auto" w:fill="auto"/>
        <w:vertAlign w:val="baseline"/>
      </w:rPr>
    </w:lvl>
    <w:lvl w:ilvl="6" w:tentative="0">
      <w:start w:val="1"/>
      <w:numFmt w:val="decimal"/>
      <w:lvlText w:val="%7"/>
      <w:lvlJc w:val="left"/>
      <w:pPr>
        <w:ind w:left="5246"/>
      </w:pPr>
      <w:rPr>
        <w:rFonts w:ascii="Times New Roman" w:hAnsi="Times New Roman" w:eastAsia="Times New Roman" w:cs="Times New Roman"/>
        <w:b w:val="0"/>
        <w:i w:val="0"/>
        <w:strike w:val="0"/>
        <w:dstrike w:val="0"/>
        <w:color w:val="000000"/>
        <w:sz w:val="28"/>
        <w:szCs w:val="28"/>
        <w:u w:val="none" w:color="000000"/>
        <w:shd w:val="clear" w:color="auto" w:fill="auto"/>
        <w:vertAlign w:val="baseline"/>
      </w:rPr>
    </w:lvl>
    <w:lvl w:ilvl="7" w:tentative="0">
      <w:start w:val="1"/>
      <w:numFmt w:val="lowerLetter"/>
      <w:lvlText w:val="%8"/>
      <w:lvlJc w:val="left"/>
      <w:pPr>
        <w:ind w:left="5966"/>
      </w:pPr>
      <w:rPr>
        <w:rFonts w:ascii="Times New Roman" w:hAnsi="Times New Roman" w:eastAsia="Times New Roman" w:cs="Times New Roman"/>
        <w:b w:val="0"/>
        <w:i w:val="0"/>
        <w:strike w:val="0"/>
        <w:dstrike w:val="0"/>
        <w:color w:val="000000"/>
        <w:sz w:val="28"/>
        <w:szCs w:val="28"/>
        <w:u w:val="none" w:color="000000"/>
        <w:shd w:val="clear" w:color="auto" w:fill="auto"/>
        <w:vertAlign w:val="baseline"/>
      </w:rPr>
    </w:lvl>
    <w:lvl w:ilvl="8" w:tentative="0">
      <w:start w:val="1"/>
      <w:numFmt w:val="lowerRoman"/>
      <w:lvlText w:val="%9"/>
      <w:lvlJc w:val="left"/>
      <w:pPr>
        <w:ind w:left="6686"/>
      </w:pPr>
      <w:rPr>
        <w:rFonts w:ascii="Times New Roman" w:hAnsi="Times New Roman" w:eastAsia="Times New Roman" w:cs="Times New Roman"/>
        <w:b w:val="0"/>
        <w:i w:val="0"/>
        <w:strike w:val="0"/>
        <w:dstrike w:val="0"/>
        <w:color w:val="000000"/>
        <w:sz w:val="28"/>
        <w:szCs w:val="28"/>
        <w:u w:val="none" w:color="000000"/>
        <w:shd w:val="clear" w:color="auto" w:fill="auto"/>
        <w:vertAlign w:val="baseline"/>
      </w:rPr>
    </w:lvl>
  </w:abstractNum>
  <w:abstractNum w:abstractNumId="9">
    <w:nsid w:val="32BB5BDE"/>
    <w:multiLevelType w:val="multilevel"/>
    <w:tmpl w:val="32BB5BDE"/>
    <w:lvl w:ilvl="0" w:tentative="0">
      <w:start w:val="1"/>
      <w:numFmt w:val="bullet"/>
      <w:lvlText w:val="•"/>
      <w:lvlJc w:val="left"/>
      <w:pPr>
        <w:ind w:left="722"/>
      </w:pPr>
      <w:rPr>
        <w:rFonts w:ascii="Arial" w:hAnsi="Arial" w:eastAsia="Arial" w:cs="Arial"/>
        <w:b w:val="0"/>
        <w:i w:val="0"/>
        <w:strike w:val="0"/>
        <w:dstrike w:val="0"/>
        <w:color w:val="000000"/>
        <w:sz w:val="22"/>
        <w:szCs w:val="22"/>
        <w:u w:val="none" w:color="000000"/>
        <w:shd w:val="clear" w:color="auto" w:fill="auto"/>
        <w:vertAlign w:val="baseline"/>
      </w:rPr>
    </w:lvl>
    <w:lvl w:ilvl="1" w:tentative="0">
      <w:start w:val="1"/>
      <w:numFmt w:val="bullet"/>
      <w:lvlText w:val="o"/>
      <w:lvlJc w:val="left"/>
      <w:pPr>
        <w:ind w:left="154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2" w:tentative="0">
      <w:start w:val="1"/>
      <w:numFmt w:val="bullet"/>
      <w:lvlText w:val="▪"/>
      <w:lvlJc w:val="left"/>
      <w:pPr>
        <w:ind w:left="226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3" w:tentative="0">
      <w:start w:val="1"/>
      <w:numFmt w:val="bullet"/>
      <w:lvlText w:val="•"/>
      <w:lvlJc w:val="left"/>
      <w:pPr>
        <w:ind w:left="2987"/>
      </w:pPr>
      <w:rPr>
        <w:rFonts w:ascii="Arial" w:hAnsi="Arial" w:eastAsia="Arial" w:cs="Arial"/>
        <w:b w:val="0"/>
        <w:i w:val="0"/>
        <w:strike w:val="0"/>
        <w:dstrike w:val="0"/>
        <w:color w:val="000000"/>
        <w:sz w:val="22"/>
        <w:szCs w:val="22"/>
        <w:u w:val="none" w:color="000000"/>
        <w:shd w:val="clear" w:color="auto" w:fill="auto"/>
        <w:vertAlign w:val="baseline"/>
      </w:rPr>
    </w:lvl>
    <w:lvl w:ilvl="4" w:tentative="0">
      <w:start w:val="1"/>
      <w:numFmt w:val="bullet"/>
      <w:lvlText w:val="o"/>
      <w:lvlJc w:val="left"/>
      <w:pPr>
        <w:ind w:left="370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5" w:tentative="0">
      <w:start w:val="1"/>
      <w:numFmt w:val="bullet"/>
      <w:lvlText w:val="▪"/>
      <w:lvlJc w:val="left"/>
      <w:pPr>
        <w:ind w:left="442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6" w:tentative="0">
      <w:start w:val="1"/>
      <w:numFmt w:val="bullet"/>
      <w:lvlText w:val="•"/>
      <w:lvlJc w:val="left"/>
      <w:pPr>
        <w:ind w:left="5147"/>
      </w:pPr>
      <w:rPr>
        <w:rFonts w:ascii="Arial" w:hAnsi="Arial" w:eastAsia="Arial" w:cs="Arial"/>
        <w:b w:val="0"/>
        <w:i w:val="0"/>
        <w:strike w:val="0"/>
        <w:dstrike w:val="0"/>
        <w:color w:val="000000"/>
        <w:sz w:val="22"/>
        <w:szCs w:val="22"/>
        <w:u w:val="none" w:color="000000"/>
        <w:shd w:val="clear" w:color="auto" w:fill="auto"/>
        <w:vertAlign w:val="baseline"/>
      </w:rPr>
    </w:lvl>
    <w:lvl w:ilvl="7" w:tentative="0">
      <w:start w:val="1"/>
      <w:numFmt w:val="bullet"/>
      <w:lvlText w:val="o"/>
      <w:lvlJc w:val="left"/>
      <w:pPr>
        <w:ind w:left="586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8" w:tentative="0">
      <w:start w:val="1"/>
      <w:numFmt w:val="bullet"/>
      <w:lvlText w:val="▪"/>
      <w:lvlJc w:val="left"/>
      <w:pPr>
        <w:ind w:left="658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abstractNum>
  <w:abstractNum w:abstractNumId="10">
    <w:nsid w:val="3E922151"/>
    <w:multiLevelType w:val="multilevel"/>
    <w:tmpl w:val="3E922151"/>
    <w:lvl w:ilvl="0" w:tentative="0">
      <w:start w:val="1"/>
      <w:numFmt w:val="bullet"/>
      <w:lvlText w:val="•"/>
      <w:lvlJc w:val="left"/>
      <w:pPr>
        <w:ind w:left="850"/>
      </w:pPr>
      <w:rPr>
        <w:rFonts w:ascii="Arial" w:hAnsi="Arial" w:eastAsia="Arial" w:cs="Arial"/>
        <w:b w:val="0"/>
        <w:i w:val="0"/>
        <w:strike w:val="0"/>
        <w:dstrike w:val="0"/>
        <w:color w:val="000000"/>
        <w:sz w:val="28"/>
        <w:szCs w:val="28"/>
        <w:u w:val="none" w:color="000000"/>
        <w:shd w:val="clear" w:color="auto" w:fill="auto"/>
        <w:vertAlign w:val="baseline"/>
      </w:rPr>
    </w:lvl>
    <w:lvl w:ilvl="1" w:tentative="0">
      <w:start w:val="1"/>
      <w:numFmt w:val="bullet"/>
      <w:lvlText w:val="o"/>
      <w:lvlJc w:val="left"/>
      <w:pPr>
        <w:ind w:left="1578"/>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2" w:tentative="0">
      <w:start w:val="1"/>
      <w:numFmt w:val="bullet"/>
      <w:lvlText w:val="▪"/>
      <w:lvlJc w:val="left"/>
      <w:pPr>
        <w:ind w:left="2298"/>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3" w:tentative="0">
      <w:start w:val="1"/>
      <w:numFmt w:val="bullet"/>
      <w:lvlText w:val="•"/>
      <w:lvlJc w:val="left"/>
      <w:pPr>
        <w:ind w:left="3018"/>
      </w:pPr>
      <w:rPr>
        <w:rFonts w:ascii="Arial" w:hAnsi="Arial" w:eastAsia="Arial" w:cs="Arial"/>
        <w:b w:val="0"/>
        <w:i w:val="0"/>
        <w:strike w:val="0"/>
        <w:dstrike w:val="0"/>
        <w:color w:val="000000"/>
        <w:sz w:val="28"/>
        <w:szCs w:val="28"/>
        <w:u w:val="none" w:color="000000"/>
        <w:shd w:val="clear" w:color="auto" w:fill="auto"/>
        <w:vertAlign w:val="baseline"/>
      </w:rPr>
    </w:lvl>
    <w:lvl w:ilvl="4" w:tentative="0">
      <w:start w:val="1"/>
      <w:numFmt w:val="bullet"/>
      <w:lvlText w:val="o"/>
      <w:lvlJc w:val="left"/>
      <w:pPr>
        <w:ind w:left="3738"/>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5" w:tentative="0">
      <w:start w:val="1"/>
      <w:numFmt w:val="bullet"/>
      <w:lvlText w:val="▪"/>
      <w:lvlJc w:val="left"/>
      <w:pPr>
        <w:ind w:left="4458"/>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6" w:tentative="0">
      <w:start w:val="1"/>
      <w:numFmt w:val="bullet"/>
      <w:lvlText w:val="•"/>
      <w:lvlJc w:val="left"/>
      <w:pPr>
        <w:ind w:left="5178"/>
      </w:pPr>
      <w:rPr>
        <w:rFonts w:ascii="Arial" w:hAnsi="Arial" w:eastAsia="Arial" w:cs="Arial"/>
        <w:b w:val="0"/>
        <w:i w:val="0"/>
        <w:strike w:val="0"/>
        <w:dstrike w:val="0"/>
        <w:color w:val="000000"/>
        <w:sz w:val="28"/>
        <w:szCs w:val="28"/>
        <w:u w:val="none" w:color="000000"/>
        <w:shd w:val="clear" w:color="auto" w:fill="auto"/>
        <w:vertAlign w:val="baseline"/>
      </w:rPr>
    </w:lvl>
    <w:lvl w:ilvl="7" w:tentative="0">
      <w:start w:val="1"/>
      <w:numFmt w:val="bullet"/>
      <w:lvlText w:val="o"/>
      <w:lvlJc w:val="left"/>
      <w:pPr>
        <w:ind w:left="5898"/>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8" w:tentative="0">
      <w:start w:val="1"/>
      <w:numFmt w:val="bullet"/>
      <w:lvlText w:val="▪"/>
      <w:lvlJc w:val="left"/>
      <w:pPr>
        <w:ind w:left="6618"/>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abstractNum>
  <w:abstractNum w:abstractNumId="11">
    <w:nsid w:val="43F27047"/>
    <w:multiLevelType w:val="multilevel"/>
    <w:tmpl w:val="43F27047"/>
    <w:lvl w:ilvl="0" w:tentative="0">
      <w:start w:val="1"/>
      <w:numFmt w:val="bullet"/>
      <w:lvlText w:val="•"/>
      <w:lvlJc w:val="left"/>
      <w:pPr>
        <w:ind w:left="269"/>
      </w:pPr>
      <w:rPr>
        <w:rFonts w:ascii="Arial" w:hAnsi="Arial" w:eastAsia="Arial" w:cs="Arial"/>
        <w:b w:val="0"/>
        <w:i w:val="0"/>
        <w:strike w:val="0"/>
        <w:dstrike w:val="0"/>
        <w:color w:val="000000"/>
        <w:sz w:val="28"/>
        <w:szCs w:val="28"/>
        <w:u w:val="none" w:color="000000"/>
        <w:shd w:val="clear" w:color="auto" w:fill="auto"/>
        <w:vertAlign w:val="baseline"/>
      </w:rPr>
    </w:lvl>
    <w:lvl w:ilvl="1" w:tentative="0">
      <w:start w:val="1"/>
      <w:numFmt w:val="bullet"/>
      <w:lvlText w:val="o"/>
      <w:lvlJc w:val="left"/>
      <w:pPr>
        <w:ind w:left="164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2" w:tentative="0">
      <w:start w:val="1"/>
      <w:numFmt w:val="bullet"/>
      <w:lvlText w:val="▪"/>
      <w:lvlJc w:val="left"/>
      <w:pPr>
        <w:ind w:left="23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3" w:tentative="0">
      <w:start w:val="1"/>
      <w:numFmt w:val="bullet"/>
      <w:lvlText w:val="•"/>
      <w:lvlJc w:val="left"/>
      <w:pPr>
        <w:ind w:left="3086"/>
      </w:pPr>
      <w:rPr>
        <w:rFonts w:ascii="Arial" w:hAnsi="Arial" w:eastAsia="Arial" w:cs="Arial"/>
        <w:b w:val="0"/>
        <w:i w:val="0"/>
        <w:strike w:val="0"/>
        <w:dstrike w:val="0"/>
        <w:color w:val="000000"/>
        <w:sz w:val="28"/>
        <w:szCs w:val="28"/>
        <w:u w:val="none" w:color="000000"/>
        <w:shd w:val="clear" w:color="auto" w:fill="auto"/>
        <w:vertAlign w:val="baseline"/>
      </w:rPr>
    </w:lvl>
    <w:lvl w:ilvl="4" w:tentative="0">
      <w:start w:val="1"/>
      <w:numFmt w:val="bullet"/>
      <w:lvlText w:val="o"/>
      <w:lvlJc w:val="left"/>
      <w:pPr>
        <w:ind w:left="380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5" w:tentative="0">
      <w:start w:val="1"/>
      <w:numFmt w:val="bullet"/>
      <w:lvlText w:val="▪"/>
      <w:lvlJc w:val="left"/>
      <w:pPr>
        <w:ind w:left="452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6" w:tentative="0">
      <w:start w:val="1"/>
      <w:numFmt w:val="bullet"/>
      <w:lvlText w:val="•"/>
      <w:lvlJc w:val="left"/>
      <w:pPr>
        <w:ind w:left="5246"/>
      </w:pPr>
      <w:rPr>
        <w:rFonts w:ascii="Arial" w:hAnsi="Arial" w:eastAsia="Arial" w:cs="Arial"/>
        <w:b w:val="0"/>
        <w:i w:val="0"/>
        <w:strike w:val="0"/>
        <w:dstrike w:val="0"/>
        <w:color w:val="000000"/>
        <w:sz w:val="28"/>
        <w:szCs w:val="28"/>
        <w:u w:val="none" w:color="000000"/>
        <w:shd w:val="clear" w:color="auto" w:fill="auto"/>
        <w:vertAlign w:val="baseline"/>
      </w:rPr>
    </w:lvl>
    <w:lvl w:ilvl="7" w:tentative="0">
      <w:start w:val="1"/>
      <w:numFmt w:val="bullet"/>
      <w:lvlText w:val="o"/>
      <w:lvlJc w:val="left"/>
      <w:pPr>
        <w:ind w:left="59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8" w:tentative="0">
      <w:start w:val="1"/>
      <w:numFmt w:val="bullet"/>
      <w:lvlText w:val="▪"/>
      <w:lvlJc w:val="left"/>
      <w:pPr>
        <w:ind w:left="668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abstractNum>
  <w:abstractNum w:abstractNumId="12">
    <w:nsid w:val="5F8D61F0"/>
    <w:multiLevelType w:val="multilevel"/>
    <w:tmpl w:val="5F8D61F0"/>
    <w:lvl w:ilvl="0" w:tentative="0">
      <w:start w:val="1"/>
      <w:numFmt w:val="bullet"/>
      <w:lvlText w:val="•"/>
      <w:lvlJc w:val="left"/>
      <w:pPr>
        <w:ind w:left="722"/>
      </w:pPr>
      <w:rPr>
        <w:rFonts w:ascii="Arial" w:hAnsi="Arial" w:eastAsia="Arial" w:cs="Arial"/>
        <w:b w:val="0"/>
        <w:i w:val="0"/>
        <w:strike w:val="0"/>
        <w:dstrike w:val="0"/>
        <w:color w:val="000000"/>
        <w:sz w:val="22"/>
        <w:szCs w:val="22"/>
        <w:u w:val="none" w:color="000000"/>
        <w:shd w:val="clear" w:color="auto" w:fill="auto"/>
        <w:vertAlign w:val="baseline"/>
      </w:rPr>
    </w:lvl>
    <w:lvl w:ilvl="1" w:tentative="0">
      <w:start w:val="1"/>
      <w:numFmt w:val="bullet"/>
      <w:lvlText w:val="o"/>
      <w:lvlJc w:val="left"/>
      <w:pPr>
        <w:ind w:left="154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2" w:tentative="0">
      <w:start w:val="1"/>
      <w:numFmt w:val="bullet"/>
      <w:lvlText w:val="▪"/>
      <w:lvlJc w:val="left"/>
      <w:pPr>
        <w:ind w:left="226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3" w:tentative="0">
      <w:start w:val="1"/>
      <w:numFmt w:val="bullet"/>
      <w:lvlText w:val="•"/>
      <w:lvlJc w:val="left"/>
      <w:pPr>
        <w:ind w:left="2987"/>
      </w:pPr>
      <w:rPr>
        <w:rFonts w:ascii="Arial" w:hAnsi="Arial" w:eastAsia="Arial" w:cs="Arial"/>
        <w:b w:val="0"/>
        <w:i w:val="0"/>
        <w:strike w:val="0"/>
        <w:dstrike w:val="0"/>
        <w:color w:val="000000"/>
        <w:sz w:val="22"/>
        <w:szCs w:val="22"/>
        <w:u w:val="none" w:color="000000"/>
        <w:shd w:val="clear" w:color="auto" w:fill="auto"/>
        <w:vertAlign w:val="baseline"/>
      </w:rPr>
    </w:lvl>
    <w:lvl w:ilvl="4" w:tentative="0">
      <w:start w:val="1"/>
      <w:numFmt w:val="bullet"/>
      <w:lvlText w:val="o"/>
      <w:lvlJc w:val="left"/>
      <w:pPr>
        <w:ind w:left="370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5" w:tentative="0">
      <w:start w:val="1"/>
      <w:numFmt w:val="bullet"/>
      <w:lvlText w:val="▪"/>
      <w:lvlJc w:val="left"/>
      <w:pPr>
        <w:ind w:left="442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6" w:tentative="0">
      <w:start w:val="1"/>
      <w:numFmt w:val="bullet"/>
      <w:lvlText w:val="•"/>
      <w:lvlJc w:val="left"/>
      <w:pPr>
        <w:ind w:left="5147"/>
      </w:pPr>
      <w:rPr>
        <w:rFonts w:ascii="Arial" w:hAnsi="Arial" w:eastAsia="Arial" w:cs="Arial"/>
        <w:b w:val="0"/>
        <w:i w:val="0"/>
        <w:strike w:val="0"/>
        <w:dstrike w:val="0"/>
        <w:color w:val="000000"/>
        <w:sz w:val="22"/>
        <w:szCs w:val="22"/>
        <w:u w:val="none" w:color="000000"/>
        <w:shd w:val="clear" w:color="auto" w:fill="auto"/>
        <w:vertAlign w:val="baseline"/>
      </w:rPr>
    </w:lvl>
    <w:lvl w:ilvl="7" w:tentative="0">
      <w:start w:val="1"/>
      <w:numFmt w:val="bullet"/>
      <w:lvlText w:val="o"/>
      <w:lvlJc w:val="left"/>
      <w:pPr>
        <w:ind w:left="586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8" w:tentative="0">
      <w:start w:val="1"/>
      <w:numFmt w:val="bullet"/>
      <w:lvlText w:val="▪"/>
      <w:lvlJc w:val="left"/>
      <w:pPr>
        <w:ind w:left="658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abstractNum>
  <w:abstractNum w:abstractNumId="13">
    <w:nsid w:val="64A306DE"/>
    <w:multiLevelType w:val="multilevel"/>
    <w:tmpl w:val="64A306DE"/>
    <w:lvl w:ilvl="0" w:tentative="0">
      <w:start w:val="1"/>
      <w:numFmt w:val="bullet"/>
      <w:lvlText w:val="•"/>
      <w:lvlJc w:val="left"/>
      <w:pPr>
        <w:ind w:left="797"/>
      </w:pPr>
      <w:rPr>
        <w:rFonts w:ascii="Arial" w:hAnsi="Arial" w:eastAsia="Arial" w:cs="Arial"/>
        <w:b w:val="0"/>
        <w:i w:val="0"/>
        <w:strike w:val="0"/>
        <w:dstrike w:val="0"/>
        <w:color w:val="000000"/>
        <w:sz w:val="22"/>
        <w:szCs w:val="22"/>
        <w:u w:val="none" w:color="000000"/>
        <w:shd w:val="clear" w:color="auto" w:fill="auto"/>
        <w:vertAlign w:val="baseline"/>
      </w:rPr>
    </w:lvl>
    <w:lvl w:ilvl="1" w:tentative="0">
      <w:start w:val="1"/>
      <w:numFmt w:val="bullet"/>
      <w:lvlText w:val="o"/>
      <w:lvlJc w:val="left"/>
      <w:pPr>
        <w:ind w:left="160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2" w:tentative="0">
      <w:start w:val="1"/>
      <w:numFmt w:val="bullet"/>
      <w:lvlText w:val="▪"/>
      <w:lvlJc w:val="left"/>
      <w:pPr>
        <w:ind w:left="232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3" w:tentative="0">
      <w:start w:val="1"/>
      <w:numFmt w:val="bullet"/>
      <w:lvlText w:val="•"/>
      <w:lvlJc w:val="left"/>
      <w:pPr>
        <w:ind w:left="3046"/>
      </w:pPr>
      <w:rPr>
        <w:rFonts w:ascii="Arial" w:hAnsi="Arial" w:eastAsia="Arial" w:cs="Arial"/>
        <w:b w:val="0"/>
        <w:i w:val="0"/>
        <w:strike w:val="0"/>
        <w:dstrike w:val="0"/>
        <w:color w:val="000000"/>
        <w:sz w:val="22"/>
        <w:szCs w:val="22"/>
        <w:u w:val="none" w:color="000000"/>
        <w:shd w:val="clear" w:color="auto" w:fill="auto"/>
        <w:vertAlign w:val="baseline"/>
      </w:rPr>
    </w:lvl>
    <w:lvl w:ilvl="4" w:tentative="0">
      <w:start w:val="1"/>
      <w:numFmt w:val="bullet"/>
      <w:lvlText w:val="o"/>
      <w:lvlJc w:val="left"/>
      <w:pPr>
        <w:ind w:left="376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5" w:tentative="0">
      <w:start w:val="1"/>
      <w:numFmt w:val="bullet"/>
      <w:lvlText w:val="▪"/>
      <w:lvlJc w:val="left"/>
      <w:pPr>
        <w:ind w:left="448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6" w:tentative="0">
      <w:start w:val="1"/>
      <w:numFmt w:val="bullet"/>
      <w:lvlText w:val="•"/>
      <w:lvlJc w:val="left"/>
      <w:pPr>
        <w:ind w:left="5206"/>
      </w:pPr>
      <w:rPr>
        <w:rFonts w:ascii="Arial" w:hAnsi="Arial" w:eastAsia="Arial" w:cs="Arial"/>
        <w:b w:val="0"/>
        <w:i w:val="0"/>
        <w:strike w:val="0"/>
        <w:dstrike w:val="0"/>
        <w:color w:val="000000"/>
        <w:sz w:val="22"/>
        <w:szCs w:val="22"/>
        <w:u w:val="none" w:color="000000"/>
        <w:shd w:val="clear" w:color="auto" w:fill="auto"/>
        <w:vertAlign w:val="baseline"/>
      </w:rPr>
    </w:lvl>
    <w:lvl w:ilvl="7" w:tentative="0">
      <w:start w:val="1"/>
      <w:numFmt w:val="bullet"/>
      <w:lvlText w:val="o"/>
      <w:lvlJc w:val="left"/>
      <w:pPr>
        <w:ind w:left="592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8" w:tentative="0">
      <w:start w:val="1"/>
      <w:numFmt w:val="bullet"/>
      <w:lvlText w:val="▪"/>
      <w:lvlJc w:val="left"/>
      <w:pPr>
        <w:ind w:left="6646"/>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abstractNum>
  <w:abstractNum w:abstractNumId="14">
    <w:nsid w:val="667C5DC3"/>
    <w:multiLevelType w:val="multilevel"/>
    <w:tmpl w:val="667C5DC3"/>
    <w:lvl w:ilvl="0" w:tentative="0">
      <w:start w:val="1"/>
      <w:numFmt w:val="bullet"/>
      <w:lvlText w:val="•"/>
      <w:lvlJc w:val="left"/>
      <w:pPr>
        <w:ind w:left="269"/>
      </w:pPr>
      <w:rPr>
        <w:rFonts w:ascii="Arial" w:hAnsi="Arial" w:eastAsia="Arial" w:cs="Arial"/>
        <w:b w:val="0"/>
        <w:i w:val="0"/>
        <w:strike w:val="0"/>
        <w:dstrike w:val="0"/>
        <w:color w:val="000000"/>
        <w:sz w:val="28"/>
        <w:szCs w:val="28"/>
        <w:u w:val="none" w:color="000000"/>
        <w:shd w:val="clear" w:color="auto" w:fill="auto"/>
        <w:vertAlign w:val="baseline"/>
      </w:rPr>
    </w:lvl>
    <w:lvl w:ilvl="1" w:tentative="0">
      <w:start w:val="1"/>
      <w:numFmt w:val="bullet"/>
      <w:lvlText w:val="o"/>
      <w:lvlJc w:val="left"/>
      <w:pPr>
        <w:ind w:left="164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2" w:tentative="0">
      <w:start w:val="1"/>
      <w:numFmt w:val="bullet"/>
      <w:lvlText w:val="▪"/>
      <w:lvlJc w:val="left"/>
      <w:pPr>
        <w:ind w:left="23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3" w:tentative="0">
      <w:start w:val="1"/>
      <w:numFmt w:val="bullet"/>
      <w:lvlText w:val="•"/>
      <w:lvlJc w:val="left"/>
      <w:pPr>
        <w:ind w:left="3086"/>
      </w:pPr>
      <w:rPr>
        <w:rFonts w:ascii="Arial" w:hAnsi="Arial" w:eastAsia="Arial" w:cs="Arial"/>
        <w:b w:val="0"/>
        <w:i w:val="0"/>
        <w:strike w:val="0"/>
        <w:dstrike w:val="0"/>
        <w:color w:val="000000"/>
        <w:sz w:val="28"/>
        <w:szCs w:val="28"/>
        <w:u w:val="none" w:color="000000"/>
        <w:shd w:val="clear" w:color="auto" w:fill="auto"/>
        <w:vertAlign w:val="baseline"/>
      </w:rPr>
    </w:lvl>
    <w:lvl w:ilvl="4" w:tentative="0">
      <w:start w:val="1"/>
      <w:numFmt w:val="bullet"/>
      <w:lvlText w:val="o"/>
      <w:lvlJc w:val="left"/>
      <w:pPr>
        <w:ind w:left="380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5" w:tentative="0">
      <w:start w:val="1"/>
      <w:numFmt w:val="bullet"/>
      <w:lvlText w:val="▪"/>
      <w:lvlJc w:val="left"/>
      <w:pPr>
        <w:ind w:left="452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6" w:tentative="0">
      <w:start w:val="1"/>
      <w:numFmt w:val="bullet"/>
      <w:lvlText w:val="•"/>
      <w:lvlJc w:val="left"/>
      <w:pPr>
        <w:ind w:left="5246"/>
      </w:pPr>
      <w:rPr>
        <w:rFonts w:ascii="Arial" w:hAnsi="Arial" w:eastAsia="Arial" w:cs="Arial"/>
        <w:b w:val="0"/>
        <w:i w:val="0"/>
        <w:strike w:val="0"/>
        <w:dstrike w:val="0"/>
        <w:color w:val="000000"/>
        <w:sz w:val="28"/>
        <w:szCs w:val="28"/>
        <w:u w:val="none" w:color="000000"/>
        <w:shd w:val="clear" w:color="auto" w:fill="auto"/>
        <w:vertAlign w:val="baseline"/>
      </w:rPr>
    </w:lvl>
    <w:lvl w:ilvl="7" w:tentative="0">
      <w:start w:val="1"/>
      <w:numFmt w:val="bullet"/>
      <w:lvlText w:val="o"/>
      <w:lvlJc w:val="left"/>
      <w:pPr>
        <w:ind w:left="59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8" w:tentative="0">
      <w:start w:val="1"/>
      <w:numFmt w:val="bullet"/>
      <w:lvlText w:val="▪"/>
      <w:lvlJc w:val="left"/>
      <w:pPr>
        <w:ind w:left="668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abstractNum>
  <w:abstractNum w:abstractNumId="15">
    <w:nsid w:val="6A550C47"/>
    <w:multiLevelType w:val="multilevel"/>
    <w:tmpl w:val="6A550C47"/>
    <w:lvl w:ilvl="0" w:tentative="0">
      <w:start w:val="1"/>
      <w:numFmt w:val="bullet"/>
      <w:lvlText w:val="•"/>
      <w:lvlJc w:val="left"/>
      <w:pPr>
        <w:ind w:left="269"/>
      </w:pPr>
      <w:rPr>
        <w:rFonts w:ascii="Arial" w:hAnsi="Arial" w:eastAsia="Arial" w:cs="Arial"/>
        <w:b w:val="0"/>
        <w:i w:val="0"/>
        <w:strike w:val="0"/>
        <w:dstrike w:val="0"/>
        <w:color w:val="000000"/>
        <w:sz w:val="28"/>
        <w:szCs w:val="28"/>
        <w:u w:val="none" w:color="000000"/>
        <w:shd w:val="clear" w:color="auto" w:fill="auto"/>
        <w:vertAlign w:val="baseline"/>
      </w:rPr>
    </w:lvl>
    <w:lvl w:ilvl="1" w:tentative="0">
      <w:start w:val="1"/>
      <w:numFmt w:val="bullet"/>
      <w:lvlText w:val="o"/>
      <w:lvlJc w:val="left"/>
      <w:pPr>
        <w:ind w:left="164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2" w:tentative="0">
      <w:start w:val="1"/>
      <w:numFmt w:val="bullet"/>
      <w:lvlText w:val="▪"/>
      <w:lvlJc w:val="left"/>
      <w:pPr>
        <w:ind w:left="23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3" w:tentative="0">
      <w:start w:val="1"/>
      <w:numFmt w:val="bullet"/>
      <w:lvlText w:val="•"/>
      <w:lvlJc w:val="left"/>
      <w:pPr>
        <w:ind w:left="3086"/>
      </w:pPr>
      <w:rPr>
        <w:rFonts w:ascii="Arial" w:hAnsi="Arial" w:eastAsia="Arial" w:cs="Arial"/>
        <w:b w:val="0"/>
        <w:i w:val="0"/>
        <w:strike w:val="0"/>
        <w:dstrike w:val="0"/>
        <w:color w:val="000000"/>
        <w:sz w:val="28"/>
        <w:szCs w:val="28"/>
        <w:u w:val="none" w:color="000000"/>
        <w:shd w:val="clear" w:color="auto" w:fill="auto"/>
        <w:vertAlign w:val="baseline"/>
      </w:rPr>
    </w:lvl>
    <w:lvl w:ilvl="4" w:tentative="0">
      <w:start w:val="1"/>
      <w:numFmt w:val="bullet"/>
      <w:lvlText w:val="o"/>
      <w:lvlJc w:val="left"/>
      <w:pPr>
        <w:ind w:left="380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5" w:tentative="0">
      <w:start w:val="1"/>
      <w:numFmt w:val="bullet"/>
      <w:lvlText w:val="▪"/>
      <w:lvlJc w:val="left"/>
      <w:pPr>
        <w:ind w:left="452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6" w:tentative="0">
      <w:start w:val="1"/>
      <w:numFmt w:val="bullet"/>
      <w:lvlText w:val="•"/>
      <w:lvlJc w:val="left"/>
      <w:pPr>
        <w:ind w:left="5246"/>
      </w:pPr>
      <w:rPr>
        <w:rFonts w:ascii="Arial" w:hAnsi="Arial" w:eastAsia="Arial" w:cs="Arial"/>
        <w:b w:val="0"/>
        <w:i w:val="0"/>
        <w:strike w:val="0"/>
        <w:dstrike w:val="0"/>
        <w:color w:val="000000"/>
        <w:sz w:val="28"/>
        <w:szCs w:val="28"/>
        <w:u w:val="none" w:color="000000"/>
        <w:shd w:val="clear" w:color="auto" w:fill="auto"/>
        <w:vertAlign w:val="baseline"/>
      </w:rPr>
    </w:lvl>
    <w:lvl w:ilvl="7" w:tentative="0">
      <w:start w:val="1"/>
      <w:numFmt w:val="bullet"/>
      <w:lvlText w:val="o"/>
      <w:lvlJc w:val="left"/>
      <w:pPr>
        <w:ind w:left="59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8" w:tentative="0">
      <w:start w:val="1"/>
      <w:numFmt w:val="bullet"/>
      <w:lvlText w:val="▪"/>
      <w:lvlJc w:val="left"/>
      <w:pPr>
        <w:ind w:left="668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abstractNum>
  <w:abstractNum w:abstractNumId="16">
    <w:nsid w:val="6B834064"/>
    <w:multiLevelType w:val="multilevel"/>
    <w:tmpl w:val="6B834064"/>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7B82FA4"/>
    <w:multiLevelType w:val="multilevel"/>
    <w:tmpl w:val="77B82FA4"/>
    <w:lvl w:ilvl="0" w:tentative="0">
      <w:start w:val="1"/>
      <w:numFmt w:val="bullet"/>
      <w:lvlText w:val="•"/>
      <w:lvlJc w:val="left"/>
      <w:pPr>
        <w:ind w:left="269"/>
      </w:pPr>
      <w:rPr>
        <w:rFonts w:ascii="Arial" w:hAnsi="Arial" w:eastAsia="Arial" w:cs="Arial"/>
        <w:b w:val="0"/>
        <w:i w:val="0"/>
        <w:strike w:val="0"/>
        <w:dstrike w:val="0"/>
        <w:color w:val="000000"/>
        <w:sz w:val="28"/>
        <w:szCs w:val="28"/>
        <w:u w:val="none" w:color="000000"/>
        <w:shd w:val="clear" w:color="auto" w:fill="auto"/>
        <w:vertAlign w:val="baseline"/>
      </w:rPr>
    </w:lvl>
    <w:lvl w:ilvl="1" w:tentative="0">
      <w:start w:val="1"/>
      <w:numFmt w:val="bullet"/>
      <w:lvlText w:val="o"/>
      <w:lvlJc w:val="left"/>
      <w:pPr>
        <w:ind w:left="164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2" w:tentative="0">
      <w:start w:val="1"/>
      <w:numFmt w:val="bullet"/>
      <w:lvlText w:val="▪"/>
      <w:lvlJc w:val="left"/>
      <w:pPr>
        <w:ind w:left="23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3" w:tentative="0">
      <w:start w:val="1"/>
      <w:numFmt w:val="bullet"/>
      <w:lvlText w:val="•"/>
      <w:lvlJc w:val="left"/>
      <w:pPr>
        <w:ind w:left="3086"/>
      </w:pPr>
      <w:rPr>
        <w:rFonts w:ascii="Arial" w:hAnsi="Arial" w:eastAsia="Arial" w:cs="Arial"/>
        <w:b w:val="0"/>
        <w:i w:val="0"/>
        <w:strike w:val="0"/>
        <w:dstrike w:val="0"/>
        <w:color w:val="000000"/>
        <w:sz w:val="28"/>
        <w:szCs w:val="28"/>
        <w:u w:val="none" w:color="000000"/>
        <w:shd w:val="clear" w:color="auto" w:fill="auto"/>
        <w:vertAlign w:val="baseline"/>
      </w:rPr>
    </w:lvl>
    <w:lvl w:ilvl="4" w:tentative="0">
      <w:start w:val="1"/>
      <w:numFmt w:val="bullet"/>
      <w:lvlText w:val="o"/>
      <w:lvlJc w:val="left"/>
      <w:pPr>
        <w:ind w:left="380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5" w:tentative="0">
      <w:start w:val="1"/>
      <w:numFmt w:val="bullet"/>
      <w:lvlText w:val="▪"/>
      <w:lvlJc w:val="left"/>
      <w:pPr>
        <w:ind w:left="452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6" w:tentative="0">
      <w:start w:val="1"/>
      <w:numFmt w:val="bullet"/>
      <w:lvlText w:val="•"/>
      <w:lvlJc w:val="left"/>
      <w:pPr>
        <w:ind w:left="5246"/>
      </w:pPr>
      <w:rPr>
        <w:rFonts w:ascii="Arial" w:hAnsi="Arial" w:eastAsia="Arial" w:cs="Arial"/>
        <w:b w:val="0"/>
        <w:i w:val="0"/>
        <w:strike w:val="0"/>
        <w:dstrike w:val="0"/>
        <w:color w:val="000000"/>
        <w:sz w:val="28"/>
        <w:szCs w:val="28"/>
        <w:u w:val="none" w:color="000000"/>
        <w:shd w:val="clear" w:color="auto" w:fill="auto"/>
        <w:vertAlign w:val="baseline"/>
      </w:rPr>
    </w:lvl>
    <w:lvl w:ilvl="7" w:tentative="0">
      <w:start w:val="1"/>
      <w:numFmt w:val="bullet"/>
      <w:lvlText w:val="o"/>
      <w:lvlJc w:val="left"/>
      <w:pPr>
        <w:ind w:left="596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lvl w:ilvl="8" w:tentative="0">
      <w:start w:val="1"/>
      <w:numFmt w:val="bullet"/>
      <w:lvlText w:val="▪"/>
      <w:lvlJc w:val="left"/>
      <w:pPr>
        <w:ind w:left="6686"/>
      </w:pPr>
      <w:rPr>
        <w:rFonts w:ascii="Segoe UI Symbol" w:hAnsi="Segoe UI Symbol" w:eastAsia="Segoe UI Symbol" w:cs="Segoe UI Symbol"/>
        <w:b w:val="0"/>
        <w:i w:val="0"/>
        <w:strike w:val="0"/>
        <w:dstrike w:val="0"/>
        <w:color w:val="000000"/>
        <w:sz w:val="28"/>
        <w:szCs w:val="28"/>
        <w:u w:val="none" w:color="000000"/>
        <w:shd w:val="clear" w:color="auto" w:fill="auto"/>
        <w:vertAlign w:val="baseline"/>
      </w:rPr>
    </w:lvl>
  </w:abstractNum>
  <w:abstractNum w:abstractNumId="18">
    <w:nsid w:val="787F66F0"/>
    <w:multiLevelType w:val="multilevel"/>
    <w:tmpl w:val="787F66F0"/>
    <w:lvl w:ilvl="0" w:tentative="0">
      <w:start w:val="1"/>
      <w:numFmt w:val="bullet"/>
      <w:lvlText w:val="•"/>
      <w:lvlJc w:val="left"/>
      <w:pPr>
        <w:ind w:left="720"/>
      </w:pPr>
      <w:rPr>
        <w:rFonts w:ascii="Arial" w:hAnsi="Arial" w:eastAsia="Arial" w:cs="Arial"/>
        <w:b w:val="0"/>
        <w:i w:val="0"/>
        <w:strike w:val="0"/>
        <w:dstrike w:val="0"/>
        <w:color w:val="000000"/>
        <w:sz w:val="22"/>
        <w:szCs w:val="22"/>
        <w:u w:val="none" w:color="000000"/>
        <w:shd w:val="clear" w:color="auto" w:fill="auto"/>
        <w:vertAlign w:val="baseline"/>
      </w:rPr>
    </w:lvl>
    <w:lvl w:ilvl="1" w:tentative="0">
      <w:start w:val="1"/>
      <w:numFmt w:val="bullet"/>
      <w:lvlText w:val="o"/>
      <w:lvlJc w:val="left"/>
      <w:pPr>
        <w:ind w:left="154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2" w:tentative="0">
      <w:start w:val="1"/>
      <w:numFmt w:val="bullet"/>
      <w:lvlText w:val="▪"/>
      <w:lvlJc w:val="left"/>
      <w:pPr>
        <w:ind w:left="226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3" w:tentative="0">
      <w:start w:val="1"/>
      <w:numFmt w:val="bullet"/>
      <w:lvlText w:val="•"/>
      <w:lvlJc w:val="left"/>
      <w:pPr>
        <w:ind w:left="2987"/>
      </w:pPr>
      <w:rPr>
        <w:rFonts w:ascii="Arial" w:hAnsi="Arial" w:eastAsia="Arial" w:cs="Arial"/>
        <w:b w:val="0"/>
        <w:i w:val="0"/>
        <w:strike w:val="0"/>
        <w:dstrike w:val="0"/>
        <w:color w:val="000000"/>
        <w:sz w:val="22"/>
        <w:szCs w:val="22"/>
        <w:u w:val="none" w:color="000000"/>
        <w:shd w:val="clear" w:color="auto" w:fill="auto"/>
        <w:vertAlign w:val="baseline"/>
      </w:rPr>
    </w:lvl>
    <w:lvl w:ilvl="4" w:tentative="0">
      <w:start w:val="1"/>
      <w:numFmt w:val="bullet"/>
      <w:lvlText w:val="o"/>
      <w:lvlJc w:val="left"/>
      <w:pPr>
        <w:ind w:left="370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5" w:tentative="0">
      <w:start w:val="1"/>
      <w:numFmt w:val="bullet"/>
      <w:lvlText w:val="▪"/>
      <w:lvlJc w:val="left"/>
      <w:pPr>
        <w:ind w:left="442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6" w:tentative="0">
      <w:start w:val="1"/>
      <w:numFmt w:val="bullet"/>
      <w:lvlText w:val="•"/>
      <w:lvlJc w:val="left"/>
      <w:pPr>
        <w:ind w:left="5147"/>
      </w:pPr>
      <w:rPr>
        <w:rFonts w:ascii="Arial" w:hAnsi="Arial" w:eastAsia="Arial" w:cs="Arial"/>
        <w:b w:val="0"/>
        <w:i w:val="0"/>
        <w:strike w:val="0"/>
        <w:dstrike w:val="0"/>
        <w:color w:val="000000"/>
        <w:sz w:val="22"/>
        <w:szCs w:val="22"/>
        <w:u w:val="none" w:color="000000"/>
        <w:shd w:val="clear" w:color="auto" w:fill="auto"/>
        <w:vertAlign w:val="baseline"/>
      </w:rPr>
    </w:lvl>
    <w:lvl w:ilvl="7" w:tentative="0">
      <w:start w:val="1"/>
      <w:numFmt w:val="bullet"/>
      <w:lvlText w:val="o"/>
      <w:lvlJc w:val="left"/>
      <w:pPr>
        <w:ind w:left="586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lvl w:ilvl="8" w:tentative="0">
      <w:start w:val="1"/>
      <w:numFmt w:val="bullet"/>
      <w:lvlText w:val="▪"/>
      <w:lvlJc w:val="left"/>
      <w:pPr>
        <w:ind w:left="6587"/>
      </w:pPr>
      <w:rPr>
        <w:rFonts w:ascii="Segoe UI Symbol" w:hAnsi="Segoe UI Symbol" w:eastAsia="Segoe UI Symbol" w:cs="Segoe UI Symbol"/>
        <w:b w:val="0"/>
        <w:i w:val="0"/>
        <w:strike w:val="0"/>
        <w:dstrike w:val="0"/>
        <w:color w:val="000000"/>
        <w:sz w:val="22"/>
        <w:szCs w:val="22"/>
        <w:u w:val="none" w:color="000000"/>
        <w:shd w:val="clear" w:color="auto" w:fill="auto"/>
        <w:vertAlign w:val="baseline"/>
      </w:rPr>
    </w:lvl>
  </w:abstractNum>
  <w:num w:numId="1">
    <w:abstractNumId w:val="18"/>
  </w:num>
  <w:num w:numId="2">
    <w:abstractNumId w:val="0"/>
  </w:num>
  <w:num w:numId="3">
    <w:abstractNumId w:val="13"/>
  </w:num>
  <w:num w:numId="4">
    <w:abstractNumId w:val="9"/>
  </w:num>
  <w:num w:numId="5">
    <w:abstractNumId w:val="12"/>
  </w:num>
  <w:num w:numId="6">
    <w:abstractNumId w:val="3"/>
  </w:num>
  <w:num w:numId="7">
    <w:abstractNumId w:val="1"/>
  </w:num>
  <w:num w:numId="8">
    <w:abstractNumId w:val="2"/>
  </w:num>
  <w:num w:numId="9">
    <w:abstractNumId w:val="16"/>
  </w:num>
  <w:num w:numId="10">
    <w:abstractNumId w:val="17"/>
  </w:num>
  <w:num w:numId="11">
    <w:abstractNumId w:val="8"/>
  </w:num>
  <w:num w:numId="12">
    <w:abstractNumId w:val="14"/>
  </w:num>
  <w:num w:numId="13">
    <w:abstractNumId w:val="11"/>
  </w:num>
  <w:num w:numId="14">
    <w:abstractNumId w:val="4"/>
  </w:num>
  <w:num w:numId="15">
    <w:abstractNumId w:val="10"/>
  </w:num>
  <w:num w:numId="16">
    <w:abstractNumId w:val="6"/>
  </w:num>
  <w:num w:numId="17">
    <w:abstractNumId w:val="7"/>
  </w:num>
  <w:num w:numId="18">
    <w:abstractNumId w:val="15"/>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cumentProtection w:enforcement="0"/>
  <w:defaultTabStop w:val="708"/>
  <w:hyphenationZone w:val="141"/>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4684"/>
    <w:rsid w:val="000476B2"/>
    <w:rsid w:val="00054589"/>
    <w:rsid w:val="00061885"/>
    <w:rsid w:val="000700E5"/>
    <w:rsid w:val="000743DD"/>
    <w:rsid w:val="00081A0E"/>
    <w:rsid w:val="000901ED"/>
    <w:rsid w:val="00093AE2"/>
    <w:rsid w:val="00095984"/>
    <w:rsid w:val="000B1F52"/>
    <w:rsid w:val="000C575F"/>
    <w:rsid w:val="000E6601"/>
    <w:rsid w:val="000F7730"/>
    <w:rsid w:val="001003E4"/>
    <w:rsid w:val="001924C9"/>
    <w:rsid w:val="00230398"/>
    <w:rsid w:val="00262B6F"/>
    <w:rsid w:val="002D4E25"/>
    <w:rsid w:val="002E2E28"/>
    <w:rsid w:val="002F64E2"/>
    <w:rsid w:val="0031065E"/>
    <w:rsid w:val="00310B7E"/>
    <w:rsid w:val="00385E1E"/>
    <w:rsid w:val="003B2AD6"/>
    <w:rsid w:val="003F17F3"/>
    <w:rsid w:val="0040574A"/>
    <w:rsid w:val="00416175"/>
    <w:rsid w:val="0048108C"/>
    <w:rsid w:val="004C569E"/>
    <w:rsid w:val="004C758B"/>
    <w:rsid w:val="004F1A54"/>
    <w:rsid w:val="004F3309"/>
    <w:rsid w:val="005025AD"/>
    <w:rsid w:val="00511F0D"/>
    <w:rsid w:val="00521C93"/>
    <w:rsid w:val="00532A19"/>
    <w:rsid w:val="00550190"/>
    <w:rsid w:val="00577328"/>
    <w:rsid w:val="005A2ED7"/>
    <w:rsid w:val="005B6AF8"/>
    <w:rsid w:val="005E0642"/>
    <w:rsid w:val="006028B4"/>
    <w:rsid w:val="00612B30"/>
    <w:rsid w:val="0063583C"/>
    <w:rsid w:val="00640AA5"/>
    <w:rsid w:val="006829DF"/>
    <w:rsid w:val="00684D77"/>
    <w:rsid w:val="00685EA5"/>
    <w:rsid w:val="006A442C"/>
    <w:rsid w:val="006A5F96"/>
    <w:rsid w:val="006B4018"/>
    <w:rsid w:val="006C2F06"/>
    <w:rsid w:val="006D32BB"/>
    <w:rsid w:val="00711BEE"/>
    <w:rsid w:val="00714E88"/>
    <w:rsid w:val="007517EC"/>
    <w:rsid w:val="008026F6"/>
    <w:rsid w:val="00804FD5"/>
    <w:rsid w:val="00811688"/>
    <w:rsid w:val="0085277C"/>
    <w:rsid w:val="00856BB4"/>
    <w:rsid w:val="008644B6"/>
    <w:rsid w:val="00865AC3"/>
    <w:rsid w:val="00892549"/>
    <w:rsid w:val="008A015E"/>
    <w:rsid w:val="008E644D"/>
    <w:rsid w:val="00901CC0"/>
    <w:rsid w:val="00905EB3"/>
    <w:rsid w:val="00946C41"/>
    <w:rsid w:val="00953FDF"/>
    <w:rsid w:val="00972B78"/>
    <w:rsid w:val="0099087C"/>
    <w:rsid w:val="009916CF"/>
    <w:rsid w:val="009A1F62"/>
    <w:rsid w:val="009A629B"/>
    <w:rsid w:val="00A00407"/>
    <w:rsid w:val="00A0100F"/>
    <w:rsid w:val="00A36B15"/>
    <w:rsid w:val="00A54AD2"/>
    <w:rsid w:val="00A77DD7"/>
    <w:rsid w:val="00AD2D49"/>
    <w:rsid w:val="00B01132"/>
    <w:rsid w:val="00B236AA"/>
    <w:rsid w:val="00B42A6D"/>
    <w:rsid w:val="00B83671"/>
    <w:rsid w:val="00B904ED"/>
    <w:rsid w:val="00BB29DA"/>
    <w:rsid w:val="00BD5622"/>
    <w:rsid w:val="00BE14B6"/>
    <w:rsid w:val="00BE319A"/>
    <w:rsid w:val="00BF1287"/>
    <w:rsid w:val="00BF30DF"/>
    <w:rsid w:val="00C13B67"/>
    <w:rsid w:val="00C32377"/>
    <w:rsid w:val="00C74684"/>
    <w:rsid w:val="00CA4129"/>
    <w:rsid w:val="00CA6305"/>
    <w:rsid w:val="00CC1E96"/>
    <w:rsid w:val="00CC3A43"/>
    <w:rsid w:val="00CE06F3"/>
    <w:rsid w:val="00D12B9F"/>
    <w:rsid w:val="00D24ABB"/>
    <w:rsid w:val="00D5454E"/>
    <w:rsid w:val="00D61DFA"/>
    <w:rsid w:val="00D6460B"/>
    <w:rsid w:val="00D7559C"/>
    <w:rsid w:val="00DD08B7"/>
    <w:rsid w:val="00DD769A"/>
    <w:rsid w:val="00DF33E3"/>
    <w:rsid w:val="00E11BA6"/>
    <w:rsid w:val="00E11CE7"/>
    <w:rsid w:val="00E4660A"/>
    <w:rsid w:val="00E72B45"/>
    <w:rsid w:val="00E834FD"/>
    <w:rsid w:val="00E83AA0"/>
    <w:rsid w:val="00EE08FF"/>
    <w:rsid w:val="00F03E34"/>
    <w:rsid w:val="00F16E78"/>
    <w:rsid w:val="00F2301C"/>
    <w:rsid w:val="00F275DF"/>
    <w:rsid w:val="00FA2FBA"/>
    <w:rsid w:val="00FB29D9"/>
    <w:rsid w:val="00FE3A5F"/>
    <w:rsid w:val="00FE5C68"/>
    <w:rsid w:val="207D4322"/>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34" w:semiHidden="0" w:name="List Paragraph"/>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ru-RU" w:eastAsia="en-US" w:bidi="ar-SA"/>
    </w:rPr>
  </w:style>
  <w:style w:type="paragraph" w:styleId="2">
    <w:name w:val="heading 1"/>
    <w:basedOn w:val="1"/>
    <w:next w:val="1"/>
    <w:link w:val="14"/>
    <w:qFormat/>
    <w:uiPriority w:val="9"/>
    <w:pPr>
      <w:keepNext/>
      <w:keepLines/>
      <w:spacing w:before="240" w:after="0"/>
      <w:outlineLvl w:val="0"/>
    </w:pPr>
    <w:rPr>
      <w:rFonts w:asciiTheme="majorHAnsi" w:hAnsiTheme="majorHAnsi" w:eastAsiaTheme="majorEastAsia" w:cstheme="majorBidi"/>
      <w:color w:val="2E75B6" w:themeColor="accent1" w:themeShade="BF"/>
      <w:sz w:val="32"/>
      <w:szCs w:val="32"/>
    </w:rPr>
  </w:style>
  <w:style w:type="paragraph" w:styleId="3">
    <w:name w:val="heading 2"/>
    <w:basedOn w:val="1"/>
    <w:next w:val="1"/>
    <w:link w:val="15"/>
    <w:unhideWhenUsed/>
    <w:qFormat/>
    <w:uiPriority w:val="9"/>
    <w:pPr>
      <w:keepNext/>
      <w:keepLines/>
      <w:spacing w:before="40" w:after="0"/>
      <w:outlineLvl w:val="1"/>
    </w:pPr>
    <w:rPr>
      <w:rFonts w:asciiTheme="majorHAnsi" w:hAnsiTheme="majorHAnsi" w:eastAsiaTheme="majorEastAsia" w:cstheme="majorBidi"/>
      <w:color w:val="2E75B6" w:themeColor="accent1" w:themeShade="BF"/>
      <w:sz w:val="26"/>
      <w:szCs w:val="26"/>
    </w:rPr>
  </w:style>
  <w:style w:type="paragraph" w:styleId="4">
    <w:name w:val="heading 3"/>
    <w:basedOn w:val="1"/>
    <w:next w:val="1"/>
    <w:link w:val="17"/>
    <w:unhideWhenUsed/>
    <w:qFormat/>
    <w:uiPriority w:val="9"/>
    <w:pPr>
      <w:keepNext/>
      <w:keepLines/>
      <w:spacing w:before="40" w:after="0"/>
      <w:outlineLvl w:val="2"/>
    </w:pPr>
    <w:rPr>
      <w:rFonts w:asciiTheme="majorHAnsi" w:hAnsiTheme="majorHAnsi" w:eastAsiaTheme="majorEastAsia" w:cstheme="majorBidi"/>
      <w:color w:val="1F4E79" w:themeColor="accent1" w:themeShade="80"/>
      <w:sz w:val="24"/>
      <w:szCs w:val="24"/>
    </w:rPr>
  </w:style>
  <w:style w:type="character" w:default="1" w:styleId="5">
    <w:name w:val="Default Paragraph Font"/>
    <w:semiHidden/>
    <w:unhideWhenUsed/>
    <w:qFormat/>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7">
    <w:name w:val="Balloon Text"/>
    <w:basedOn w:val="1"/>
    <w:link w:val="19"/>
    <w:semiHidden/>
    <w:unhideWhenUsed/>
    <w:uiPriority w:val="99"/>
    <w:pPr>
      <w:spacing w:after="0" w:line="240" w:lineRule="auto"/>
    </w:pPr>
    <w:rPr>
      <w:rFonts w:ascii="Tahoma" w:hAnsi="Tahoma" w:cs="Tahoma"/>
      <w:sz w:val="16"/>
      <w:szCs w:val="16"/>
    </w:rPr>
  </w:style>
  <w:style w:type="paragraph" w:styleId="8">
    <w:name w:val="caption"/>
    <w:basedOn w:val="1"/>
    <w:next w:val="1"/>
    <w:unhideWhenUsed/>
    <w:qFormat/>
    <w:uiPriority w:val="35"/>
    <w:pPr>
      <w:spacing w:after="200" w:line="240" w:lineRule="auto"/>
    </w:pPr>
    <w:rPr>
      <w:i/>
      <w:iCs/>
      <w:color w:val="44546A" w:themeColor="text2"/>
      <w:sz w:val="18"/>
      <w:szCs w:val="18"/>
      <w14:textFill>
        <w14:solidFill>
          <w14:schemeClr w14:val="tx2"/>
        </w14:solidFill>
      </w14:textFill>
    </w:rPr>
  </w:style>
  <w:style w:type="paragraph" w:styleId="9">
    <w:name w:val="header"/>
    <w:basedOn w:val="1"/>
    <w:link w:val="12"/>
    <w:unhideWhenUsed/>
    <w:qFormat/>
    <w:uiPriority w:val="99"/>
    <w:pPr>
      <w:tabs>
        <w:tab w:val="center" w:pos="4677"/>
        <w:tab w:val="right" w:pos="9355"/>
      </w:tabs>
      <w:spacing w:after="0" w:line="240" w:lineRule="auto"/>
    </w:pPr>
  </w:style>
  <w:style w:type="paragraph" w:styleId="10">
    <w:name w:val="footer"/>
    <w:basedOn w:val="1"/>
    <w:link w:val="13"/>
    <w:unhideWhenUsed/>
    <w:qFormat/>
    <w:uiPriority w:val="99"/>
    <w:pPr>
      <w:tabs>
        <w:tab w:val="center" w:pos="4677"/>
        <w:tab w:val="right" w:pos="9355"/>
      </w:tabs>
      <w:spacing w:after="0" w:line="240" w:lineRule="auto"/>
    </w:pPr>
  </w:style>
  <w:style w:type="table" w:styleId="11">
    <w:name w:val="Table Grid"/>
    <w:basedOn w:val="6"/>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Верхний колонтитул Знак"/>
    <w:basedOn w:val="5"/>
    <w:link w:val="9"/>
    <w:uiPriority w:val="99"/>
  </w:style>
  <w:style w:type="character" w:customStyle="1" w:styleId="13">
    <w:name w:val="Нижний колонтитул Знак"/>
    <w:basedOn w:val="5"/>
    <w:link w:val="10"/>
    <w:qFormat/>
    <w:uiPriority w:val="99"/>
  </w:style>
  <w:style w:type="character" w:customStyle="1" w:styleId="14">
    <w:name w:val="Заголовок 1 Знак"/>
    <w:basedOn w:val="5"/>
    <w:link w:val="2"/>
    <w:qFormat/>
    <w:uiPriority w:val="9"/>
    <w:rPr>
      <w:rFonts w:asciiTheme="majorHAnsi" w:hAnsiTheme="majorHAnsi" w:eastAsiaTheme="majorEastAsia" w:cstheme="majorBidi"/>
      <w:color w:val="2E75B6" w:themeColor="accent1" w:themeShade="BF"/>
      <w:sz w:val="32"/>
      <w:szCs w:val="32"/>
    </w:rPr>
  </w:style>
  <w:style w:type="character" w:customStyle="1" w:styleId="15">
    <w:name w:val="Заголовок 2 Знак"/>
    <w:basedOn w:val="5"/>
    <w:link w:val="3"/>
    <w:qFormat/>
    <w:uiPriority w:val="0"/>
    <w:rPr>
      <w:rFonts w:asciiTheme="majorHAnsi" w:hAnsiTheme="majorHAnsi" w:eastAsiaTheme="majorEastAsia" w:cstheme="majorBidi"/>
      <w:color w:val="2E75B6" w:themeColor="accent1" w:themeShade="BF"/>
      <w:sz w:val="26"/>
      <w:szCs w:val="26"/>
    </w:rPr>
  </w:style>
  <w:style w:type="table" w:customStyle="1" w:styleId="16">
    <w:name w:val="TableGrid"/>
    <w:qFormat/>
    <w:uiPriority w:val="0"/>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17">
    <w:name w:val="Заголовок 3 Знак"/>
    <w:basedOn w:val="5"/>
    <w:link w:val="4"/>
    <w:uiPriority w:val="9"/>
    <w:rPr>
      <w:rFonts w:asciiTheme="majorHAnsi" w:hAnsiTheme="majorHAnsi" w:eastAsiaTheme="majorEastAsia" w:cstheme="majorBidi"/>
      <w:color w:val="1F4E79" w:themeColor="accent1" w:themeShade="80"/>
      <w:sz w:val="24"/>
      <w:szCs w:val="24"/>
    </w:rPr>
  </w:style>
  <w:style w:type="paragraph" w:styleId="18">
    <w:name w:val="List Paragraph"/>
    <w:basedOn w:val="1"/>
    <w:qFormat/>
    <w:uiPriority w:val="34"/>
    <w:pPr>
      <w:spacing w:after="0" w:line="240" w:lineRule="auto"/>
      <w:ind w:left="720"/>
      <w:contextualSpacing/>
    </w:pPr>
    <w:rPr>
      <w:sz w:val="24"/>
      <w:szCs w:val="24"/>
      <w:lang w:val="fi-FI"/>
    </w:rPr>
  </w:style>
  <w:style w:type="character" w:customStyle="1" w:styleId="19">
    <w:name w:val="Текст выноски Знак"/>
    <w:basedOn w:val="5"/>
    <w:link w:val="7"/>
    <w:semiHidden/>
    <w:uiPriority w:val="99"/>
    <w:rPr>
      <w:rFonts w:ascii="Tahoma" w:hAnsi="Tahoma" w:cs="Tahoma"/>
      <w:sz w:val="16"/>
      <w:szCs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GIF"/><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7778</Words>
  <Characters>44336</Characters>
  <Lines>369</Lines>
  <Paragraphs>104</Paragraphs>
  <TotalTime>1</TotalTime>
  <ScaleCrop>false</ScaleCrop>
  <LinksUpToDate>false</LinksUpToDate>
  <CharactersWithSpaces>52010</CharactersWithSpaces>
  <Application>WPS Office_12.2.0.21546_F1E327BC-269C-435d-A152-05C5408002CA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2024-03-21T10:26:00Z</dcterms:created>
  <dc:creator>Данагуль Байгулунова</dc:creator>
  <cp:lastModifiedBy>Sveta Nesterenko</cp:lastModifiedBy>
  <dcterms:modified xsi:type="dcterms:W3CDTF">2025-06-25T08:29:57Z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1049-12.2.0.21546</vt:lpwstr>
  </property>
  <property fmtid="{D5CDD505-2E9C-101B-9397-08002B2CF9AE}" pid="3" name="ICV">
    <vt:lpwstr>715C53DB93DC436191771C2822563EF1_12</vt:lpwstr>
  </property>
</Properties>
</file>